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4A0" w:firstRow="1" w:lastRow="0" w:firstColumn="1" w:lastColumn="0" w:noHBand="0" w:noVBand="1"/>
      </w:tblPr>
      <w:tblGrid>
        <w:gridCol w:w="10440"/>
      </w:tblGrid>
      <w:tr w:rsidR="00B010ED" w:rsidRPr="00FB6A52" w:rsidTr="00541B1C">
        <w:trPr>
          <w:trHeight w:val="2880"/>
          <w:jc w:val="center"/>
        </w:trPr>
        <w:tc>
          <w:tcPr>
            <w:tcW w:w="5000" w:type="pct"/>
          </w:tcPr>
          <w:p w:rsidR="00B010ED" w:rsidRPr="00FB6A52" w:rsidRDefault="00B010ED" w:rsidP="00B010ED">
            <w:pPr>
              <w:pStyle w:val="NoSpacing"/>
              <w:jc w:val="center"/>
              <w:rPr>
                <w:rFonts w:ascii="Cambria" w:hAnsi="Cambria"/>
                <w:caps/>
                <w:sz w:val="40"/>
                <w:szCs w:val="40"/>
              </w:rPr>
            </w:pPr>
            <w:bookmarkStart w:id="0" w:name="_GoBack"/>
            <w:bookmarkEnd w:id="0"/>
            <w:r w:rsidRPr="00FB6A52">
              <w:rPr>
                <w:rFonts w:ascii="Cambria" w:hAnsi="Cambria"/>
                <w:caps/>
                <w:sz w:val="40"/>
                <w:szCs w:val="40"/>
              </w:rPr>
              <w:t>Evergreen Valley College</w:t>
            </w:r>
          </w:p>
        </w:tc>
      </w:tr>
      <w:tr w:rsidR="00B010ED" w:rsidTr="00541B1C">
        <w:trPr>
          <w:trHeight w:val="1440"/>
          <w:jc w:val="center"/>
        </w:trPr>
        <w:tc>
          <w:tcPr>
            <w:tcW w:w="5000" w:type="pct"/>
            <w:tcBorders>
              <w:bottom w:val="single" w:sz="4" w:space="0" w:color="4F81BD"/>
            </w:tcBorders>
            <w:vAlign w:val="center"/>
          </w:tcPr>
          <w:p w:rsidR="00B010ED" w:rsidRDefault="00725EB7" w:rsidP="00541B1C">
            <w:pPr>
              <w:pStyle w:val="NoSpacing"/>
              <w:jc w:val="center"/>
              <w:rPr>
                <w:rFonts w:ascii="Cambria" w:hAnsi="Cambria"/>
                <w:sz w:val="80"/>
                <w:szCs w:val="80"/>
              </w:rPr>
            </w:pPr>
            <w:r>
              <w:rPr>
                <w:rFonts w:ascii="Cambria" w:hAnsi="Cambria"/>
                <w:sz w:val="80"/>
                <w:szCs w:val="80"/>
              </w:rPr>
              <w:t>Accounting</w:t>
            </w:r>
            <w:r w:rsidR="00B010ED">
              <w:rPr>
                <w:rFonts w:ascii="Cambria" w:hAnsi="Cambria"/>
                <w:sz w:val="80"/>
                <w:szCs w:val="80"/>
              </w:rPr>
              <w:t xml:space="preserve"> Program Review</w:t>
            </w:r>
          </w:p>
        </w:tc>
      </w:tr>
      <w:tr w:rsidR="00B010ED" w:rsidRPr="00FB6A52" w:rsidTr="00541B1C">
        <w:trPr>
          <w:trHeight w:val="720"/>
          <w:jc w:val="center"/>
        </w:trPr>
        <w:tc>
          <w:tcPr>
            <w:tcW w:w="5000" w:type="pct"/>
            <w:tcBorders>
              <w:top w:val="single" w:sz="4" w:space="0" w:color="4F81BD"/>
            </w:tcBorders>
            <w:vAlign w:val="center"/>
          </w:tcPr>
          <w:p w:rsidR="00B010ED" w:rsidRDefault="00B010ED" w:rsidP="00541B1C">
            <w:pPr>
              <w:pStyle w:val="NoSpacing"/>
              <w:jc w:val="center"/>
              <w:rPr>
                <w:rFonts w:ascii="Cambria" w:hAnsi="Cambria"/>
                <w:b/>
                <w:sz w:val="44"/>
                <w:szCs w:val="44"/>
              </w:rPr>
            </w:pPr>
          </w:p>
          <w:p w:rsidR="00B010ED" w:rsidRPr="00FB6A52" w:rsidRDefault="00725EB7" w:rsidP="00541B1C">
            <w:pPr>
              <w:pStyle w:val="NoSpacing"/>
              <w:jc w:val="center"/>
              <w:rPr>
                <w:rFonts w:ascii="Cambria" w:hAnsi="Cambria"/>
                <w:b/>
                <w:sz w:val="44"/>
                <w:szCs w:val="44"/>
              </w:rPr>
            </w:pPr>
            <w:r>
              <w:rPr>
                <w:rFonts w:ascii="Cambria" w:hAnsi="Cambria"/>
                <w:b/>
                <w:sz w:val="44"/>
                <w:szCs w:val="44"/>
              </w:rPr>
              <w:t>Accounting</w:t>
            </w:r>
            <w:r w:rsidR="00B010ED">
              <w:rPr>
                <w:rFonts w:ascii="Cambria" w:hAnsi="Cambria"/>
                <w:b/>
                <w:sz w:val="44"/>
                <w:szCs w:val="44"/>
              </w:rPr>
              <w:t xml:space="preserve"> Department</w:t>
            </w:r>
          </w:p>
        </w:tc>
      </w:tr>
      <w:tr w:rsidR="00B010ED" w:rsidRPr="00FB6A52" w:rsidTr="00541B1C">
        <w:trPr>
          <w:trHeight w:val="360"/>
          <w:jc w:val="center"/>
        </w:trPr>
        <w:tc>
          <w:tcPr>
            <w:tcW w:w="5000" w:type="pct"/>
            <w:vAlign w:val="center"/>
          </w:tcPr>
          <w:p w:rsidR="00B010ED" w:rsidRDefault="00B010ED" w:rsidP="00541B1C">
            <w:pPr>
              <w:pStyle w:val="NoSpacing"/>
              <w:jc w:val="center"/>
              <w:rPr>
                <w:rFonts w:ascii="Cambria" w:hAnsi="Cambria"/>
                <w:sz w:val="36"/>
                <w:szCs w:val="36"/>
              </w:rPr>
            </w:pPr>
          </w:p>
          <w:p w:rsidR="00B010ED" w:rsidRPr="00FB6A52" w:rsidRDefault="00B010ED" w:rsidP="00541B1C">
            <w:pPr>
              <w:pStyle w:val="NoSpacing"/>
              <w:jc w:val="center"/>
              <w:rPr>
                <w:rFonts w:ascii="Cambria" w:hAnsi="Cambria"/>
                <w:sz w:val="36"/>
                <w:szCs w:val="36"/>
              </w:rPr>
            </w:pPr>
            <w:r>
              <w:rPr>
                <w:rFonts w:ascii="Cambria" w:hAnsi="Cambria"/>
                <w:sz w:val="36"/>
                <w:szCs w:val="36"/>
              </w:rPr>
              <w:t>Business and Workforce Division</w:t>
            </w:r>
          </w:p>
        </w:tc>
      </w:tr>
      <w:tr w:rsidR="00B010ED" w:rsidTr="00541B1C">
        <w:trPr>
          <w:trHeight w:val="360"/>
          <w:jc w:val="center"/>
        </w:trPr>
        <w:tc>
          <w:tcPr>
            <w:tcW w:w="5000" w:type="pct"/>
            <w:vAlign w:val="center"/>
          </w:tcPr>
          <w:p w:rsidR="00B010ED" w:rsidRDefault="00B010ED" w:rsidP="00541B1C">
            <w:pPr>
              <w:pStyle w:val="NoSpacing"/>
              <w:jc w:val="center"/>
              <w:rPr>
                <w:b/>
                <w:bCs/>
              </w:rPr>
            </w:pPr>
          </w:p>
        </w:tc>
      </w:tr>
      <w:tr w:rsidR="00B010ED" w:rsidRPr="00DF229F" w:rsidTr="00541B1C">
        <w:trPr>
          <w:trHeight w:val="360"/>
          <w:jc w:val="center"/>
        </w:trPr>
        <w:tc>
          <w:tcPr>
            <w:tcW w:w="5000" w:type="pct"/>
            <w:vAlign w:val="center"/>
          </w:tcPr>
          <w:p w:rsidR="00B010ED" w:rsidRPr="00DF229F" w:rsidRDefault="00725EB7" w:rsidP="00541B1C">
            <w:pPr>
              <w:pStyle w:val="NoSpacing"/>
              <w:jc w:val="center"/>
              <w:rPr>
                <w:b/>
                <w:bCs/>
                <w:sz w:val="32"/>
                <w:szCs w:val="32"/>
              </w:rPr>
            </w:pPr>
            <w:r>
              <w:rPr>
                <w:b/>
                <w:bCs/>
                <w:sz w:val="32"/>
                <w:szCs w:val="32"/>
              </w:rPr>
              <w:t>201</w:t>
            </w:r>
            <w:r w:rsidR="00871BAF">
              <w:rPr>
                <w:b/>
                <w:bCs/>
                <w:sz w:val="32"/>
                <w:szCs w:val="32"/>
              </w:rPr>
              <w:t>1</w:t>
            </w:r>
          </w:p>
        </w:tc>
      </w:tr>
      <w:tr w:rsidR="00B010ED" w:rsidRPr="00DF229F" w:rsidTr="00541B1C">
        <w:trPr>
          <w:trHeight w:val="360"/>
          <w:jc w:val="center"/>
        </w:trPr>
        <w:tc>
          <w:tcPr>
            <w:tcW w:w="5000" w:type="pct"/>
            <w:vAlign w:val="center"/>
          </w:tcPr>
          <w:p w:rsidR="00B010ED" w:rsidRPr="00DF229F" w:rsidRDefault="00B010ED" w:rsidP="00541B1C">
            <w:pPr>
              <w:pStyle w:val="NoSpacing"/>
              <w:jc w:val="center"/>
              <w:rPr>
                <w:b/>
                <w:bCs/>
                <w:sz w:val="32"/>
                <w:szCs w:val="32"/>
              </w:rPr>
            </w:pPr>
          </w:p>
        </w:tc>
      </w:tr>
      <w:tr w:rsidR="00B010ED" w:rsidRPr="00DF229F" w:rsidTr="00541B1C">
        <w:trPr>
          <w:trHeight w:val="360"/>
          <w:jc w:val="center"/>
        </w:trPr>
        <w:tc>
          <w:tcPr>
            <w:tcW w:w="5000" w:type="pct"/>
            <w:vAlign w:val="center"/>
          </w:tcPr>
          <w:p w:rsidR="00B010ED" w:rsidRPr="00DF229F" w:rsidRDefault="00B010ED" w:rsidP="00541B1C">
            <w:pPr>
              <w:pStyle w:val="NoSpacing"/>
              <w:jc w:val="center"/>
              <w:rPr>
                <w:b/>
                <w:bCs/>
                <w:sz w:val="32"/>
                <w:szCs w:val="32"/>
              </w:rPr>
            </w:pPr>
          </w:p>
        </w:tc>
      </w:tr>
      <w:tr w:rsidR="00B010ED" w:rsidRPr="00DF229F" w:rsidTr="00541B1C">
        <w:trPr>
          <w:trHeight w:val="360"/>
          <w:jc w:val="center"/>
        </w:trPr>
        <w:tc>
          <w:tcPr>
            <w:tcW w:w="5000" w:type="pct"/>
            <w:vAlign w:val="center"/>
          </w:tcPr>
          <w:p w:rsidR="00B010ED" w:rsidRPr="00DF229F" w:rsidRDefault="00B010ED" w:rsidP="00541B1C">
            <w:pPr>
              <w:pStyle w:val="NoSpacing"/>
              <w:jc w:val="center"/>
              <w:rPr>
                <w:b/>
                <w:bCs/>
                <w:sz w:val="32"/>
                <w:szCs w:val="32"/>
              </w:rPr>
            </w:pPr>
          </w:p>
          <w:p w:rsidR="00B010ED" w:rsidRPr="00DF229F" w:rsidRDefault="00B010ED" w:rsidP="00541B1C">
            <w:pPr>
              <w:pStyle w:val="NoSpacing"/>
              <w:jc w:val="center"/>
              <w:rPr>
                <w:b/>
                <w:bCs/>
                <w:sz w:val="32"/>
                <w:szCs w:val="32"/>
              </w:rPr>
            </w:pPr>
          </w:p>
          <w:p w:rsidR="00B010ED" w:rsidRPr="00DF229F" w:rsidRDefault="00B010ED" w:rsidP="00541B1C">
            <w:pPr>
              <w:pStyle w:val="NoSpacing"/>
              <w:jc w:val="center"/>
              <w:rPr>
                <w:b/>
                <w:bCs/>
                <w:sz w:val="32"/>
                <w:szCs w:val="32"/>
              </w:rPr>
            </w:pPr>
          </w:p>
        </w:tc>
      </w:tr>
      <w:tr w:rsidR="00B010ED" w:rsidRPr="00DF229F" w:rsidTr="00541B1C">
        <w:trPr>
          <w:trHeight w:val="360"/>
          <w:jc w:val="center"/>
        </w:trPr>
        <w:tc>
          <w:tcPr>
            <w:tcW w:w="5000" w:type="pct"/>
            <w:vAlign w:val="center"/>
          </w:tcPr>
          <w:p w:rsidR="00B010ED" w:rsidRPr="00DF229F" w:rsidRDefault="00B010ED" w:rsidP="00541B1C">
            <w:pPr>
              <w:pStyle w:val="NoSpacing"/>
              <w:jc w:val="center"/>
              <w:rPr>
                <w:b/>
                <w:bCs/>
                <w:sz w:val="32"/>
                <w:szCs w:val="32"/>
              </w:rPr>
            </w:pPr>
          </w:p>
        </w:tc>
      </w:tr>
      <w:tr w:rsidR="00B010ED" w:rsidRPr="00DF229F" w:rsidTr="00541B1C">
        <w:trPr>
          <w:trHeight w:val="360"/>
          <w:jc w:val="center"/>
        </w:trPr>
        <w:tc>
          <w:tcPr>
            <w:tcW w:w="5000" w:type="pct"/>
            <w:vAlign w:val="center"/>
          </w:tcPr>
          <w:p w:rsidR="00B010ED" w:rsidRPr="00DF229F" w:rsidRDefault="00B010ED" w:rsidP="00541B1C">
            <w:pPr>
              <w:pStyle w:val="NoSpacing"/>
              <w:jc w:val="center"/>
              <w:rPr>
                <w:b/>
                <w:bCs/>
                <w:sz w:val="32"/>
                <w:szCs w:val="32"/>
              </w:rPr>
            </w:pPr>
          </w:p>
        </w:tc>
      </w:tr>
      <w:tr w:rsidR="00B010ED" w:rsidRPr="00DF229F" w:rsidTr="00541B1C">
        <w:trPr>
          <w:trHeight w:val="360"/>
          <w:jc w:val="center"/>
        </w:trPr>
        <w:tc>
          <w:tcPr>
            <w:tcW w:w="5000" w:type="pct"/>
            <w:vAlign w:val="center"/>
          </w:tcPr>
          <w:p w:rsidR="00B010ED" w:rsidRPr="00DF229F" w:rsidRDefault="00B010ED" w:rsidP="00541B1C">
            <w:pPr>
              <w:pStyle w:val="NoSpacing"/>
              <w:jc w:val="center"/>
              <w:rPr>
                <w:b/>
                <w:bCs/>
                <w:sz w:val="32"/>
                <w:szCs w:val="32"/>
              </w:rPr>
            </w:pPr>
            <w:r w:rsidRPr="00DF229F">
              <w:rPr>
                <w:b/>
                <w:bCs/>
                <w:sz w:val="32"/>
                <w:szCs w:val="32"/>
              </w:rPr>
              <w:t>Prepared by:</w:t>
            </w:r>
          </w:p>
          <w:p w:rsidR="00B010ED" w:rsidRPr="00DF229F" w:rsidRDefault="00B010ED" w:rsidP="00541B1C">
            <w:pPr>
              <w:pStyle w:val="NoSpacing"/>
              <w:rPr>
                <w:b/>
                <w:bCs/>
                <w:sz w:val="32"/>
                <w:szCs w:val="32"/>
              </w:rPr>
            </w:pPr>
          </w:p>
        </w:tc>
      </w:tr>
      <w:tr w:rsidR="00B010ED" w:rsidRPr="00DF229F" w:rsidTr="00541B1C">
        <w:trPr>
          <w:trHeight w:val="360"/>
          <w:jc w:val="center"/>
        </w:trPr>
        <w:tc>
          <w:tcPr>
            <w:tcW w:w="5000" w:type="pct"/>
            <w:vAlign w:val="center"/>
          </w:tcPr>
          <w:p w:rsidR="00B010ED" w:rsidRPr="00DF229F" w:rsidRDefault="00725EB7" w:rsidP="00541B1C">
            <w:pPr>
              <w:pStyle w:val="NoSpacing"/>
              <w:jc w:val="center"/>
              <w:rPr>
                <w:b/>
                <w:bCs/>
                <w:sz w:val="32"/>
                <w:szCs w:val="32"/>
              </w:rPr>
            </w:pPr>
            <w:r>
              <w:rPr>
                <w:b/>
                <w:bCs/>
                <w:sz w:val="32"/>
                <w:szCs w:val="32"/>
              </w:rPr>
              <w:t>Melody Barta</w:t>
            </w:r>
          </w:p>
        </w:tc>
      </w:tr>
      <w:tr w:rsidR="00B010ED" w:rsidRPr="00DF229F" w:rsidTr="00541B1C">
        <w:trPr>
          <w:trHeight w:val="360"/>
          <w:jc w:val="center"/>
        </w:trPr>
        <w:tc>
          <w:tcPr>
            <w:tcW w:w="5000" w:type="pct"/>
            <w:vAlign w:val="center"/>
          </w:tcPr>
          <w:p w:rsidR="00B010ED" w:rsidRPr="00DF229F" w:rsidRDefault="00B010ED" w:rsidP="00541B1C">
            <w:pPr>
              <w:pStyle w:val="NoSpacing"/>
              <w:jc w:val="center"/>
              <w:rPr>
                <w:b/>
                <w:bCs/>
                <w:sz w:val="32"/>
                <w:szCs w:val="32"/>
              </w:rPr>
            </w:pPr>
          </w:p>
        </w:tc>
      </w:tr>
      <w:tr w:rsidR="00B010ED" w:rsidRPr="00DF229F" w:rsidTr="00541B1C">
        <w:trPr>
          <w:trHeight w:val="360"/>
          <w:jc w:val="center"/>
        </w:trPr>
        <w:tc>
          <w:tcPr>
            <w:tcW w:w="5000" w:type="pct"/>
            <w:vAlign w:val="center"/>
          </w:tcPr>
          <w:p w:rsidR="00B010ED" w:rsidRPr="00DF229F" w:rsidRDefault="00B010ED" w:rsidP="00541B1C">
            <w:pPr>
              <w:pStyle w:val="NoSpacing"/>
              <w:jc w:val="center"/>
              <w:rPr>
                <w:b/>
                <w:bCs/>
                <w:sz w:val="32"/>
                <w:szCs w:val="32"/>
              </w:rPr>
            </w:pPr>
          </w:p>
        </w:tc>
      </w:tr>
      <w:tr w:rsidR="00B010ED" w:rsidRPr="00DF229F" w:rsidTr="00541B1C">
        <w:trPr>
          <w:trHeight w:val="360"/>
          <w:jc w:val="center"/>
        </w:trPr>
        <w:tc>
          <w:tcPr>
            <w:tcW w:w="5000" w:type="pct"/>
            <w:vAlign w:val="center"/>
          </w:tcPr>
          <w:p w:rsidR="00B010ED" w:rsidRPr="00DF229F" w:rsidRDefault="00B010ED" w:rsidP="00541B1C">
            <w:pPr>
              <w:pStyle w:val="NoSpacing"/>
              <w:jc w:val="center"/>
              <w:rPr>
                <w:b/>
                <w:bCs/>
                <w:sz w:val="32"/>
                <w:szCs w:val="32"/>
              </w:rPr>
            </w:pPr>
          </w:p>
        </w:tc>
      </w:tr>
      <w:tr w:rsidR="00B010ED" w:rsidRPr="00DF229F" w:rsidTr="00541B1C">
        <w:trPr>
          <w:trHeight w:val="360"/>
          <w:jc w:val="center"/>
        </w:trPr>
        <w:tc>
          <w:tcPr>
            <w:tcW w:w="5000" w:type="pct"/>
            <w:vAlign w:val="center"/>
          </w:tcPr>
          <w:p w:rsidR="00B010ED" w:rsidRPr="00DF229F" w:rsidRDefault="00B010ED" w:rsidP="00541B1C">
            <w:pPr>
              <w:pStyle w:val="NoSpacing"/>
              <w:jc w:val="center"/>
              <w:rPr>
                <w:b/>
                <w:bCs/>
                <w:sz w:val="32"/>
                <w:szCs w:val="32"/>
              </w:rPr>
            </w:pPr>
          </w:p>
        </w:tc>
      </w:tr>
    </w:tbl>
    <w:p w:rsidR="006B69B6" w:rsidRPr="00931279" w:rsidRDefault="00A03A9E" w:rsidP="006B69B6">
      <w:pPr>
        <w:pStyle w:val="Header"/>
        <w:rPr>
          <w:b/>
        </w:rPr>
      </w:pPr>
      <w:r w:rsidRPr="00931279">
        <w:rPr>
          <w:b/>
        </w:rPr>
        <w:br w:type="page"/>
      </w:r>
    </w:p>
    <w:p w:rsidR="006B69B6" w:rsidRPr="00931279" w:rsidRDefault="006B69B6" w:rsidP="006B69B6">
      <w:pPr>
        <w:pStyle w:val="Header"/>
        <w:rPr>
          <w:b/>
        </w:rPr>
      </w:pPr>
      <w:r w:rsidRPr="00931279">
        <w:rPr>
          <w:b/>
        </w:rPr>
        <w:lastRenderedPageBreak/>
        <w:t>DEPARTMENT/PROGRAM NAM</w:t>
      </w:r>
      <w:r w:rsidR="00871BAF">
        <w:rPr>
          <w:b/>
        </w:rPr>
        <w:t>E:  Accounting</w:t>
      </w:r>
    </w:p>
    <w:p w:rsidR="006B69B6" w:rsidRPr="00931279" w:rsidRDefault="006B69B6" w:rsidP="006B69B6">
      <w:pPr>
        <w:pStyle w:val="Header"/>
        <w:rPr>
          <w:b/>
        </w:rPr>
      </w:pPr>
      <w:r w:rsidRPr="00931279">
        <w:rPr>
          <w:b/>
        </w:rPr>
        <w:t>LAST REVIEW:</w:t>
      </w:r>
      <w:r w:rsidR="00725EB7">
        <w:rPr>
          <w:b/>
        </w:rPr>
        <w:t xml:space="preserve"> Spring 2004</w:t>
      </w:r>
    </w:p>
    <w:p w:rsidR="006B69B6" w:rsidRPr="00931279" w:rsidRDefault="00725EB7" w:rsidP="006B69B6">
      <w:pPr>
        <w:pStyle w:val="Header"/>
        <w:rPr>
          <w:b/>
        </w:rPr>
      </w:pPr>
      <w:r>
        <w:rPr>
          <w:b/>
        </w:rPr>
        <w:t>CURREN</w:t>
      </w:r>
      <w:r w:rsidR="00871BAF">
        <w:rPr>
          <w:b/>
        </w:rPr>
        <w:t>T YEAR: 2011</w:t>
      </w:r>
    </w:p>
    <w:p w:rsidR="006B69B6" w:rsidRPr="00931279" w:rsidRDefault="006B69B6" w:rsidP="006B69B6">
      <w:pPr>
        <w:pStyle w:val="Header"/>
        <w:rPr>
          <w:b/>
        </w:rPr>
      </w:pPr>
      <w:r w:rsidRPr="00931279">
        <w:rPr>
          <w:b/>
        </w:rPr>
        <w:t>AREA DEAN: Jonathan King</w:t>
      </w:r>
    </w:p>
    <w:p w:rsidR="006B69B6" w:rsidRPr="00931279" w:rsidRDefault="006B69B6" w:rsidP="006B69B6">
      <w:pPr>
        <w:pStyle w:val="Header"/>
        <w:rPr>
          <w:b/>
        </w:rPr>
      </w:pPr>
    </w:p>
    <w:p w:rsidR="006B69B6" w:rsidRPr="00931279" w:rsidRDefault="006B69B6" w:rsidP="006B69B6">
      <w:pPr>
        <w:pStyle w:val="Header"/>
        <w:rPr>
          <w:b/>
          <w:sz w:val="28"/>
          <w:szCs w:val="28"/>
          <w:u w:val="single"/>
        </w:rPr>
      </w:pPr>
      <w:r w:rsidRPr="00931279">
        <w:rPr>
          <w:b/>
          <w:sz w:val="28"/>
          <w:szCs w:val="28"/>
          <w:u w:val="single"/>
        </w:rPr>
        <w:t xml:space="preserve">SUMMARY OF THE DEPARTMENT/PROGRAM </w:t>
      </w:r>
    </w:p>
    <w:p w:rsidR="006B69B6" w:rsidRPr="00931279" w:rsidRDefault="006B69B6" w:rsidP="006B69B6">
      <w:pPr>
        <w:pStyle w:val="Header"/>
      </w:pPr>
    </w:p>
    <w:p w:rsidR="00252006" w:rsidRPr="00931279" w:rsidRDefault="00725EB7" w:rsidP="00252006">
      <w:pPr>
        <w:pStyle w:val="Header"/>
        <w:spacing w:line="240" w:lineRule="auto"/>
      </w:pPr>
      <w:r>
        <w:t>The Accounting department offers two</w:t>
      </w:r>
      <w:r w:rsidR="006B69B6" w:rsidRPr="00931279">
        <w:t xml:space="preserve"> options for students to pursue </w:t>
      </w:r>
      <w:r w:rsidR="00A119B3">
        <w:t>C</w:t>
      </w:r>
      <w:r w:rsidR="006B69B6" w:rsidRPr="00931279">
        <w:t>ertificates</w:t>
      </w:r>
      <w:r w:rsidR="00A03A9E" w:rsidRPr="00931279">
        <w:t xml:space="preserve"> of </w:t>
      </w:r>
      <w:r w:rsidR="00A119B3">
        <w:t>A</w:t>
      </w:r>
      <w:r w:rsidR="00A03A9E" w:rsidRPr="00931279">
        <w:t>chievement</w:t>
      </w:r>
      <w:r w:rsidR="006B69B6" w:rsidRPr="00931279">
        <w:t xml:space="preserve"> and degrees.</w:t>
      </w:r>
      <w:r w:rsidR="00252006" w:rsidRPr="00252006">
        <w:t xml:space="preserve"> </w:t>
      </w:r>
      <w:r w:rsidR="00252006" w:rsidRPr="00931279">
        <w:t xml:space="preserve">The mission of the program is to meet the changing needs of the business </w:t>
      </w:r>
      <w:r>
        <w:t xml:space="preserve">accounting </w:t>
      </w:r>
      <w:r w:rsidR="00252006" w:rsidRPr="00931279">
        <w:t xml:space="preserve">community and high tech industries in Silicon Valley, </w:t>
      </w:r>
      <w:r>
        <w:t>by providing</w:t>
      </w:r>
      <w:r w:rsidR="00252006" w:rsidRPr="00931279">
        <w:t xml:space="preserve"> students with the tools and technical competencies to obtain empl</w:t>
      </w:r>
      <w:r>
        <w:t>oyment or to transfer to a university to pursue a bachelors degree in accounting.</w:t>
      </w:r>
    </w:p>
    <w:p w:rsidR="00190850" w:rsidRPr="00931279" w:rsidRDefault="002A4483" w:rsidP="00A26DD8">
      <w:pPr>
        <w:pStyle w:val="Header"/>
        <w:spacing w:line="240" w:lineRule="auto"/>
      </w:pPr>
      <w:r w:rsidRPr="00931279">
        <w:t xml:space="preserve">The </w:t>
      </w:r>
      <w:r w:rsidR="00725EB7">
        <w:t>department offers an Associates of Science degree in Accounting, as well as a</w:t>
      </w:r>
      <w:r w:rsidR="00EE7195">
        <w:t xml:space="preserve"> </w:t>
      </w:r>
      <w:r w:rsidR="00A119B3">
        <w:t xml:space="preserve">shorter </w:t>
      </w:r>
      <w:r w:rsidR="00EE7195">
        <w:t>C</w:t>
      </w:r>
      <w:r w:rsidR="00725EB7">
        <w:t>ertificate</w:t>
      </w:r>
      <w:r w:rsidR="00A03A9E" w:rsidRPr="00931279">
        <w:t xml:space="preserve"> of </w:t>
      </w:r>
      <w:r w:rsidR="00EE7195">
        <w:t>Achievement</w:t>
      </w:r>
      <w:r w:rsidR="00725EB7">
        <w:t>.</w:t>
      </w:r>
      <w:r w:rsidR="00AE1DA5" w:rsidRPr="00931279">
        <w:t xml:space="preserve"> </w:t>
      </w:r>
      <w:r w:rsidR="00725EB7">
        <w:t>An additional Certificate of Achievement is being considered that would incorporate several of the new accounting courses that have been developed over the past two years.</w:t>
      </w:r>
    </w:p>
    <w:p w:rsidR="006B69B6" w:rsidRPr="003044EF" w:rsidRDefault="006B69B6" w:rsidP="006B69B6">
      <w:pPr>
        <w:pStyle w:val="Heading2"/>
        <w:rPr>
          <w:rFonts w:cs="Times New Roman"/>
          <w:i w:val="0"/>
          <w:u w:val="single"/>
        </w:rPr>
      </w:pPr>
      <w:r w:rsidRPr="003044EF">
        <w:rPr>
          <w:rFonts w:cs="Times New Roman"/>
          <w:i w:val="0"/>
          <w:u w:val="single"/>
        </w:rPr>
        <w:t>PART A: Overview of Program</w:t>
      </w:r>
    </w:p>
    <w:p w:rsidR="006B69B6" w:rsidRPr="003044EF" w:rsidRDefault="006B69B6" w:rsidP="006B69B6"/>
    <w:p w:rsidR="006B69B6" w:rsidRPr="003044EF" w:rsidRDefault="006B69B6" w:rsidP="00B659AD">
      <w:pPr>
        <w:pStyle w:val="BodyText"/>
        <w:numPr>
          <w:ilvl w:val="0"/>
          <w:numId w:val="10"/>
        </w:numPr>
        <w:tabs>
          <w:tab w:val="clear" w:pos="8820"/>
        </w:tabs>
        <w:rPr>
          <w:rFonts w:ascii="Arial" w:hAnsi="Arial"/>
          <w:b/>
          <w:i w:val="0"/>
          <w:szCs w:val="24"/>
        </w:rPr>
      </w:pPr>
      <w:r w:rsidRPr="003044EF">
        <w:rPr>
          <w:rFonts w:ascii="Arial" w:hAnsi="Arial"/>
          <w:b/>
          <w:i w:val="0"/>
          <w:szCs w:val="24"/>
        </w:rPr>
        <w:t>Identify EVC’s CTA for this year.</w:t>
      </w:r>
    </w:p>
    <w:p w:rsidR="006B69B6" w:rsidRPr="00931279" w:rsidRDefault="006B69B6" w:rsidP="006B69B6">
      <w:pPr>
        <w:pStyle w:val="BodyText"/>
        <w:tabs>
          <w:tab w:val="clear" w:pos="8820"/>
        </w:tabs>
        <w:rPr>
          <w:rFonts w:ascii="Arial" w:hAnsi="Arial"/>
          <w:b/>
          <w:i w:val="0"/>
          <w:szCs w:val="24"/>
        </w:rPr>
      </w:pPr>
    </w:p>
    <w:p w:rsidR="002D1750" w:rsidRDefault="006B69B6" w:rsidP="006B69B6">
      <w:pPr>
        <w:pStyle w:val="BodyText"/>
        <w:tabs>
          <w:tab w:val="clear" w:pos="8820"/>
        </w:tabs>
        <w:rPr>
          <w:rFonts w:ascii="Arial" w:hAnsi="Arial"/>
          <w:i w:val="0"/>
          <w:szCs w:val="24"/>
        </w:rPr>
      </w:pPr>
      <w:r w:rsidRPr="00931279">
        <w:rPr>
          <w:rFonts w:ascii="Arial" w:hAnsi="Arial"/>
          <w:i w:val="0"/>
          <w:szCs w:val="24"/>
        </w:rPr>
        <w:t xml:space="preserve">EVC’s commitments to action </w:t>
      </w:r>
      <w:r w:rsidR="0027732B" w:rsidRPr="00931279">
        <w:rPr>
          <w:rFonts w:ascii="Arial" w:hAnsi="Arial"/>
          <w:i w:val="0"/>
          <w:szCs w:val="24"/>
        </w:rPr>
        <w:t xml:space="preserve">in the Student Centered category </w:t>
      </w:r>
      <w:r w:rsidRPr="00931279">
        <w:rPr>
          <w:rFonts w:ascii="Arial" w:hAnsi="Arial"/>
          <w:i w:val="0"/>
          <w:szCs w:val="24"/>
        </w:rPr>
        <w:t xml:space="preserve">revolve around </w:t>
      </w:r>
      <w:r w:rsidR="0027732B" w:rsidRPr="00931279">
        <w:rPr>
          <w:rFonts w:ascii="Arial" w:hAnsi="Arial"/>
          <w:i w:val="0"/>
          <w:szCs w:val="24"/>
        </w:rPr>
        <w:t>three</w:t>
      </w:r>
      <w:r w:rsidRPr="00931279">
        <w:rPr>
          <w:rFonts w:ascii="Arial" w:hAnsi="Arial"/>
          <w:i w:val="0"/>
          <w:szCs w:val="24"/>
        </w:rPr>
        <w:t xml:space="preserve"> major areas</w:t>
      </w:r>
      <w:r w:rsidR="00AE1DA5" w:rsidRPr="00931279">
        <w:rPr>
          <w:rFonts w:ascii="Arial" w:hAnsi="Arial"/>
          <w:i w:val="0"/>
          <w:szCs w:val="24"/>
        </w:rPr>
        <w:t>,</w:t>
      </w:r>
      <w:r w:rsidRPr="00931279">
        <w:rPr>
          <w:rFonts w:ascii="Arial" w:hAnsi="Arial"/>
          <w:i w:val="0"/>
          <w:szCs w:val="24"/>
        </w:rPr>
        <w:t xml:space="preserve"> includ</w:t>
      </w:r>
      <w:r w:rsidR="00AE1DA5" w:rsidRPr="00931279">
        <w:rPr>
          <w:rFonts w:ascii="Arial" w:hAnsi="Arial"/>
          <w:i w:val="0"/>
          <w:szCs w:val="24"/>
        </w:rPr>
        <w:t>ing</w:t>
      </w:r>
      <w:r w:rsidRPr="00931279">
        <w:rPr>
          <w:rFonts w:ascii="Arial" w:hAnsi="Arial"/>
          <w:i w:val="0"/>
          <w:szCs w:val="24"/>
        </w:rPr>
        <w:t xml:space="preserve"> Access, Curriculum and Programs, and </w:t>
      </w:r>
      <w:r w:rsidR="0027732B" w:rsidRPr="00931279">
        <w:rPr>
          <w:rFonts w:ascii="Arial" w:hAnsi="Arial"/>
          <w:i w:val="0"/>
          <w:szCs w:val="24"/>
        </w:rPr>
        <w:t>Service</w:t>
      </w:r>
      <w:r w:rsidR="00190850" w:rsidRPr="00931279">
        <w:rPr>
          <w:rFonts w:ascii="Arial" w:hAnsi="Arial"/>
          <w:i w:val="0"/>
          <w:szCs w:val="24"/>
        </w:rPr>
        <w:t>s</w:t>
      </w:r>
      <w:r w:rsidRPr="00931279">
        <w:rPr>
          <w:rFonts w:ascii="Arial" w:hAnsi="Arial"/>
          <w:i w:val="0"/>
          <w:szCs w:val="24"/>
        </w:rPr>
        <w:t>.  Within the area of Access, the goal is to grow enrollment by 5%</w:t>
      </w:r>
      <w:r w:rsidR="00340711" w:rsidRPr="00931279">
        <w:rPr>
          <w:rFonts w:ascii="Arial" w:hAnsi="Arial"/>
          <w:i w:val="0"/>
          <w:szCs w:val="24"/>
        </w:rPr>
        <w:t>;</w:t>
      </w:r>
      <w:r w:rsidRPr="00931279">
        <w:rPr>
          <w:rFonts w:ascii="Arial" w:hAnsi="Arial"/>
          <w:i w:val="0"/>
          <w:szCs w:val="24"/>
        </w:rPr>
        <w:t xml:space="preserve"> while the goals under Curriculum and Programs include expanding </w:t>
      </w:r>
      <w:r w:rsidR="0027732B" w:rsidRPr="00931279">
        <w:rPr>
          <w:rFonts w:ascii="Arial" w:hAnsi="Arial"/>
          <w:i w:val="0"/>
          <w:szCs w:val="24"/>
        </w:rPr>
        <w:t xml:space="preserve">curriculum and programs </w:t>
      </w:r>
      <w:r w:rsidRPr="00931279">
        <w:rPr>
          <w:rFonts w:ascii="Arial" w:hAnsi="Arial"/>
          <w:i w:val="0"/>
          <w:szCs w:val="24"/>
        </w:rPr>
        <w:t xml:space="preserve">by </w:t>
      </w:r>
      <w:r w:rsidR="0027720C" w:rsidRPr="00931279">
        <w:rPr>
          <w:rFonts w:ascii="Arial" w:hAnsi="Arial"/>
          <w:i w:val="0"/>
          <w:szCs w:val="24"/>
        </w:rPr>
        <w:t>10</w:t>
      </w:r>
      <w:r w:rsidRPr="00931279">
        <w:rPr>
          <w:rFonts w:ascii="Arial" w:hAnsi="Arial"/>
          <w:i w:val="0"/>
          <w:szCs w:val="24"/>
        </w:rPr>
        <w:t>%</w:t>
      </w:r>
      <w:r w:rsidR="00340711" w:rsidRPr="00931279">
        <w:rPr>
          <w:rFonts w:ascii="Arial" w:hAnsi="Arial"/>
          <w:i w:val="0"/>
          <w:szCs w:val="24"/>
        </w:rPr>
        <w:t>,</w:t>
      </w:r>
      <w:r w:rsidRPr="00931279">
        <w:rPr>
          <w:rFonts w:ascii="Arial" w:hAnsi="Arial"/>
          <w:i w:val="0"/>
          <w:szCs w:val="24"/>
        </w:rPr>
        <w:t xml:space="preserve"> </w:t>
      </w:r>
      <w:r w:rsidR="0027732B" w:rsidRPr="00931279">
        <w:rPr>
          <w:rFonts w:ascii="Arial" w:hAnsi="Arial"/>
          <w:i w:val="0"/>
          <w:szCs w:val="24"/>
        </w:rPr>
        <w:t>increasing certificates, degrees and distance education by 25%</w:t>
      </w:r>
      <w:r w:rsidR="00340711" w:rsidRPr="00931279">
        <w:rPr>
          <w:rFonts w:ascii="Arial" w:hAnsi="Arial"/>
          <w:i w:val="0"/>
          <w:szCs w:val="24"/>
        </w:rPr>
        <w:t>,</w:t>
      </w:r>
      <w:r w:rsidR="0027732B" w:rsidRPr="00931279">
        <w:rPr>
          <w:rFonts w:ascii="Arial" w:hAnsi="Arial"/>
          <w:i w:val="0"/>
          <w:szCs w:val="24"/>
        </w:rPr>
        <w:t xml:space="preserve"> and </w:t>
      </w:r>
      <w:r w:rsidRPr="00931279">
        <w:rPr>
          <w:rFonts w:ascii="Arial" w:hAnsi="Arial"/>
          <w:i w:val="0"/>
          <w:szCs w:val="24"/>
        </w:rPr>
        <w:t xml:space="preserve">developing new non-credit community programs.  </w:t>
      </w:r>
      <w:r w:rsidR="0027732B" w:rsidRPr="00931279">
        <w:rPr>
          <w:rFonts w:ascii="Arial" w:hAnsi="Arial"/>
          <w:i w:val="0"/>
          <w:szCs w:val="24"/>
        </w:rPr>
        <w:t xml:space="preserve">In the area of services, the goals include improving intervention programs and developing a Learning Resource Center. </w:t>
      </w:r>
      <w:r w:rsidRPr="00931279">
        <w:rPr>
          <w:rFonts w:ascii="Arial" w:hAnsi="Arial"/>
          <w:i w:val="0"/>
          <w:szCs w:val="24"/>
        </w:rPr>
        <w:t xml:space="preserve">Along these same lines, under the area of Community </w:t>
      </w:r>
      <w:r w:rsidR="0027732B" w:rsidRPr="00931279">
        <w:rPr>
          <w:rFonts w:ascii="Arial" w:hAnsi="Arial"/>
          <w:i w:val="0"/>
          <w:szCs w:val="24"/>
        </w:rPr>
        <w:t>E</w:t>
      </w:r>
      <w:r w:rsidRPr="00931279">
        <w:rPr>
          <w:rFonts w:ascii="Arial" w:hAnsi="Arial"/>
          <w:i w:val="0"/>
          <w:szCs w:val="24"/>
        </w:rPr>
        <w:t xml:space="preserve">ngagement, plans have been made to establish and teach three to five courses at a site off-campus. </w:t>
      </w:r>
    </w:p>
    <w:p w:rsidR="002D1750" w:rsidRDefault="002D1750" w:rsidP="006B69B6">
      <w:pPr>
        <w:pStyle w:val="BodyText"/>
        <w:tabs>
          <w:tab w:val="clear" w:pos="8820"/>
        </w:tabs>
        <w:rPr>
          <w:rFonts w:ascii="Arial" w:hAnsi="Arial"/>
          <w:i w:val="0"/>
          <w:szCs w:val="24"/>
        </w:rPr>
      </w:pPr>
    </w:p>
    <w:p w:rsidR="006B69B6" w:rsidRPr="00F20B64" w:rsidRDefault="006B69B6" w:rsidP="006B69B6">
      <w:pPr>
        <w:pStyle w:val="BodyText"/>
        <w:tabs>
          <w:tab w:val="clear" w:pos="8820"/>
        </w:tabs>
        <w:rPr>
          <w:rFonts w:ascii="Arial" w:hAnsi="Arial"/>
          <w:i w:val="0"/>
          <w:color w:val="FF0000"/>
          <w:szCs w:val="24"/>
        </w:rPr>
      </w:pPr>
      <w:r w:rsidRPr="00354468">
        <w:rPr>
          <w:rFonts w:ascii="Arial" w:hAnsi="Arial"/>
          <w:i w:val="0"/>
          <w:szCs w:val="24"/>
        </w:rPr>
        <w:t>(</w:t>
      </w:r>
      <w:r w:rsidR="00DE106E" w:rsidRPr="00C11AC0">
        <w:rPr>
          <w:rFonts w:ascii="Arial" w:hAnsi="Arial"/>
          <w:i w:val="0"/>
          <w:szCs w:val="24"/>
        </w:rPr>
        <w:t>S</w:t>
      </w:r>
      <w:r w:rsidRPr="00C11AC0">
        <w:rPr>
          <w:rFonts w:ascii="Arial" w:hAnsi="Arial"/>
          <w:i w:val="0"/>
          <w:szCs w:val="24"/>
        </w:rPr>
        <w:t xml:space="preserve">ee the </w:t>
      </w:r>
      <w:r w:rsidR="00DE106E" w:rsidRPr="00C11AC0">
        <w:rPr>
          <w:rFonts w:ascii="Arial" w:hAnsi="Arial"/>
          <w:i w:val="0"/>
          <w:szCs w:val="24"/>
        </w:rPr>
        <w:t xml:space="preserve">complete text </w:t>
      </w:r>
      <w:r w:rsidR="00B010ED" w:rsidRPr="00C11AC0">
        <w:rPr>
          <w:rFonts w:ascii="Arial" w:hAnsi="Arial"/>
          <w:i w:val="0"/>
          <w:szCs w:val="24"/>
        </w:rPr>
        <w:t xml:space="preserve">of EVC’s CTA’s </w:t>
      </w:r>
      <w:r w:rsidR="00DE106E" w:rsidRPr="00C11AC0">
        <w:rPr>
          <w:rFonts w:ascii="Arial" w:hAnsi="Arial"/>
          <w:i w:val="0"/>
          <w:szCs w:val="24"/>
        </w:rPr>
        <w:t>in Attachment 1</w:t>
      </w:r>
      <w:r w:rsidR="0027732B" w:rsidRPr="00C11AC0">
        <w:rPr>
          <w:rFonts w:ascii="Arial" w:hAnsi="Arial"/>
          <w:i w:val="0"/>
          <w:szCs w:val="24"/>
        </w:rPr>
        <w:t>.</w:t>
      </w:r>
      <w:r w:rsidRPr="00C11AC0">
        <w:rPr>
          <w:rFonts w:ascii="Arial" w:hAnsi="Arial"/>
          <w:i w:val="0"/>
          <w:szCs w:val="24"/>
        </w:rPr>
        <w:t>)</w:t>
      </w:r>
    </w:p>
    <w:p w:rsidR="006B69B6" w:rsidRPr="00931279" w:rsidRDefault="006B69B6" w:rsidP="006B69B6">
      <w:pPr>
        <w:pStyle w:val="BodyText"/>
        <w:tabs>
          <w:tab w:val="clear" w:pos="8820"/>
        </w:tabs>
        <w:rPr>
          <w:rFonts w:ascii="Arial" w:hAnsi="Arial"/>
          <w:b/>
          <w:i w:val="0"/>
          <w:szCs w:val="24"/>
        </w:rPr>
      </w:pPr>
    </w:p>
    <w:p w:rsidR="00DE106E" w:rsidRDefault="00190850" w:rsidP="00DE106E">
      <w:pPr>
        <w:pStyle w:val="BodyText"/>
        <w:tabs>
          <w:tab w:val="clear" w:pos="8820"/>
        </w:tabs>
        <w:spacing w:after="240"/>
        <w:jc w:val="center"/>
        <w:rPr>
          <w:rFonts w:ascii="Arial" w:hAnsi="Arial"/>
          <w:b/>
          <w:i w:val="0"/>
          <w:szCs w:val="24"/>
        </w:rPr>
      </w:pPr>
      <w:r w:rsidRPr="00931279">
        <w:rPr>
          <w:rFonts w:ascii="Arial" w:hAnsi="Arial"/>
          <w:b/>
          <w:i w:val="0"/>
          <w:szCs w:val="24"/>
        </w:rPr>
        <w:br w:type="page"/>
      </w:r>
      <w:r w:rsidR="00C54CEE">
        <w:rPr>
          <w:rFonts w:ascii="Arial" w:hAnsi="Arial"/>
          <w:b/>
          <w:i w:val="0"/>
          <w:szCs w:val="24"/>
        </w:rPr>
        <w:lastRenderedPageBreak/>
        <w:t>Evergreen Valley College</w:t>
      </w:r>
      <w:r w:rsidR="00007454">
        <w:rPr>
          <w:rFonts w:ascii="Arial" w:hAnsi="Arial"/>
          <w:b/>
          <w:i w:val="0"/>
          <w:szCs w:val="24"/>
        </w:rPr>
        <w:t xml:space="preserve"> CTA</w:t>
      </w:r>
    </w:p>
    <w:p w:rsidR="006B69B6" w:rsidRPr="00931279" w:rsidRDefault="0027720C" w:rsidP="006B69B6">
      <w:pPr>
        <w:pStyle w:val="BodyText"/>
        <w:tabs>
          <w:tab w:val="clear" w:pos="8820"/>
        </w:tabs>
        <w:rPr>
          <w:rFonts w:ascii="Arial" w:hAnsi="Arial"/>
          <w:b/>
          <w:i w:val="0"/>
          <w:szCs w:val="24"/>
        </w:rPr>
      </w:pPr>
      <w:r w:rsidRPr="00931279">
        <w:rPr>
          <w:rFonts w:ascii="Arial" w:hAnsi="Arial"/>
          <w:b/>
          <w:i w:val="0"/>
          <w:szCs w:val="24"/>
        </w:rPr>
        <w:t>Student Centered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8"/>
        <w:gridCol w:w="3420"/>
        <w:gridCol w:w="4212"/>
      </w:tblGrid>
      <w:tr w:rsidR="0027720C" w:rsidRPr="00931279" w:rsidTr="00E96EF3">
        <w:tc>
          <w:tcPr>
            <w:tcW w:w="2808" w:type="dxa"/>
          </w:tcPr>
          <w:p w:rsidR="0027720C" w:rsidRPr="00931279" w:rsidRDefault="0027720C" w:rsidP="00286E80">
            <w:pPr>
              <w:pStyle w:val="BodyText"/>
              <w:tabs>
                <w:tab w:val="clear" w:pos="8820"/>
              </w:tabs>
              <w:rPr>
                <w:rFonts w:ascii="Arial" w:hAnsi="Arial"/>
                <w:b/>
                <w:i w:val="0"/>
                <w:szCs w:val="24"/>
              </w:rPr>
            </w:pPr>
            <w:r w:rsidRPr="00931279">
              <w:rPr>
                <w:rFonts w:ascii="Arial" w:hAnsi="Arial"/>
                <w:b/>
                <w:i w:val="0"/>
                <w:szCs w:val="24"/>
              </w:rPr>
              <w:t>Area of Focus</w:t>
            </w:r>
          </w:p>
        </w:tc>
        <w:tc>
          <w:tcPr>
            <w:tcW w:w="3420" w:type="dxa"/>
          </w:tcPr>
          <w:p w:rsidR="0027720C" w:rsidRPr="00931279" w:rsidRDefault="00E96EF3" w:rsidP="00F067DC">
            <w:pPr>
              <w:pStyle w:val="BodyText"/>
              <w:tabs>
                <w:tab w:val="clear" w:pos="8820"/>
              </w:tabs>
              <w:rPr>
                <w:rFonts w:ascii="Arial" w:hAnsi="Arial"/>
                <w:b/>
                <w:i w:val="0"/>
                <w:szCs w:val="24"/>
              </w:rPr>
            </w:pPr>
            <w:r w:rsidRPr="00931279">
              <w:rPr>
                <w:rFonts w:ascii="Arial" w:hAnsi="Arial"/>
                <w:b/>
                <w:i w:val="0"/>
                <w:szCs w:val="24"/>
              </w:rPr>
              <w:t xml:space="preserve">Success </w:t>
            </w:r>
            <w:r w:rsidR="0027720C" w:rsidRPr="00931279">
              <w:rPr>
                <w:rFonts w:ascii="Arial" w:hAnsi="Arial"/>
                <w:b/>
                <w:i w:val="0"/>
                <w:szCs w:val="24"/>
              </w:rPr>
              <w:t>Metrics</w:t>
            </w:r>
          </w:p>
        </w:tc>
        <w:tc>
          <w:tcPr>
            <w:tcW w:w="4212" w:type="dxa"/>
          </w:tcPr>
          <w:p w:rsidR="0027720C" w:rsidRPr="00931279" w:rsidRDefault="0027720C" w:rsidP="00286E80">
            <w:pPr>
              <w:pStyle w:val="BodyText"/>
              <w:tabs>
                <w:tab w:val="clear" w:pos="8820"/>
              </w:tabs>
              <w:rPr>
                <w:rFonts w:ascii="Arial" w:hAnsi="Arial"/>
                <w:b/>
                <w:i w:val="0"/>
                <w:szCs w:val="24"/>
              </w:rPr>
            </w:pPr>
            <w:r w:rsidRPr="00931279">
              <w:rPr>
                <w:rFonts w:ascii="Arial" w:hAnsi="Arial"/>
                <w:b/>
                <w:i w:val="0"/>
                <w:szCs w:val="24"/>
              </w:rPr>
              <w:t>Commitments to Action</w:t>
            </w:r>
          </w:p>
        </w:tc>
      </w:tr>
      <w:tr w:rsidR="0027720C" w:rsidRPr="00931279" w:rsidTr="00E96EF3">
        <w:tc>
          <w:tcPr>
            <w:tcW w:w="2808" w:type="dxa"/>
          </w:tcPr>
          <w:p w:rsidR="0027720C" w:rsidRPr="00931279" w:rsidRDefault="0027720C" w:rsidP="00286E80">
            <w:pPr>
              <w:pStyle w:val="BodyText"/>
              <w:tabs>
                <w:tab w:val="clear" w:pos="8820"/>
              </w:tabs>
              <w:rPr>
                <w:rFonts w:ascii="Arial" w:hAnsi="Arial"/>
                <w:i w:val="0"/>
                <w:sz w:val="20"/>
              </w:rPr>
            </w:pPr>
            <w:r w:rsidRPr="00931279">
              <w:rPr>
                <w:rFonts w:ascii="Arial" w:hAnsi="Arial"/>
                <w:i w:val="0"/>
                <w:sz w:val="20"/>
              </w:rPr>
              <w:t>Access</w:t>
            </w:r>
          </w:p>
        </w:tc>
        <w:tc>
          <w:tcPr>
            <w:tcW w:w="3420" w:type="dxa"/>
          </w:tcPr>
          <w:p w:rsidR="0027720C" w:rsidRPr="00931279" w:rsidRDefault="0027720C" w:rsidP="00B659AD">
            <w:pPr>
              <w:pStyle w:val="BodyText"/>
              <w:numPr>
                <w:ilvl w:val="0"/>
                <w:numId w:val="21"/>
              </w:numPr>
              <w:tabs>
                <w:tab w:val="clear" w:pos="8820"/>
              </w:tabs>
              <w:ind w:left="360"/>
              <w:rPr>
                <w:rFonts w:ascii="Arial" w:hAnsi="Arial"/>
                <w:i w:val="0"/>
                <w:sz w:val="20"/>
              </w:rPr>
            </w:pPr>
            <w:r w:rsidRPr="00931279">
              <w:rPr>
                <w:rFonts w:ascii="Arial" w:hAnsi="Arial"/>
                <w:i w:val="0"/>
                <w:sz w:val="20"/>
              </w:rPr>
              <w:t>Grow Enrollment by 5%</w:t>
            </w:r>
          </w:p>
        </w:tc>
        <w:tc>
          <w:tcPr>
            <w:tcW w:w="4212" w:type="dxa"/>
          </w:tcPr>
          <w:p w:rsidR="0027720C" w:rsidRPr="00931279" w:rsidRDefault="0027720C" w:rsidP="00B659AD">
            <w:pPr>
              <w:pStyle w:val="BodyText"/>
              <w:numPr>
                <w:ilvl w:val="0"/>
                <w:numId w:val="21"/>
              </w:numPr>
              <w:tabs>
                <w:tab w:val="clear" w:pos="8820"/>
              </w:tabs>
              <w:ind w:left="360"/>
              <w:rPr>
                <w:rFonts w:ascii="Arial" w:hAnsi="Arial"/>
                <w:i w:val="0"/>
                <w:sz w:val="20"/>
              </w:rPr>
            </w:pPr>
            <w:r w:rsidRPr="00931279">
              <w:rPr>
                <w:rFonts w:ascii="Arial" w:hAnsi="Arial"/>
                <w:i w:val="0"/>
                <w:sz w:val="20"/>
              </w:rPr>
              <w:t xml:space="preserve">Market outreach to </w:t>
            </w:r>
            <w:r w:rsidR="000D5064">
              <w:rPr>
                <w:rFonts w:ascii="Arial" w:hAnsi="Arial"/>
                <w:i w:val="0"/>
                <w:sz w:val="20"/>
              </w:rPr>
              <w:t>s</w:t>
            </w:r>
            <w:r w:rsidRPr="00931279">
              <w:rPr>
                <w:rFonts w:ascii="Arial" w:hAnsi="Arial"/>
                <w:i w:val="0"/>
                <w:sz w:val="20"/>
              </w:rPr>
              <w:t>tudents</w:t>
            </w:r>
          </w:p>
          <w:p w:rsidR="00E96EF3" w:rsidRPr="00931279" w:rsidRDefault="00E96EF3" w:rsidP="00B659AD">
            <w:pPr>
              <w:pStyle w:val="BodyText"/>
              <w:numPr>
                <w:ilvl w:val="0"/>
                <w:numId w:val="21"/>
              </w:numPr>
              <w:tabs>
                <w:tab w:val="clear" w:pos="8820"/>
              </w:tabs>
              <w:ind w:left="360"/>
              <w:rPr>
                <w:rFonts w:ascii="Arial" w:hAnsi="Arial"/>
                <w:i w:val="0"/>
                <w:sz w:val="20"/>
              </w:rPr>
            </w:pPr>
            <w:r w:rsidRPr="00931279">
              <w:rPr>
                <w:rFonts w:ascii="Arial" w:hAnsi="Arial"/>
                <w:i w:val="0"/>
                <w:sz w:val="20"/>
              </w:rPr>
              <w:t>Strengthen high school collaboration</w:t>
            </w:r>
          </w:p>
        </w:tc>
      </w:tr>
      <w:tr w:rsidR="0027720C" w:rsidRPr="00931279" w:rsidTr="00E96EF3">
        <w:tc>
          <w:tcPr>
            <w:tcW w:w="2808" w:type="dxa"/>
          </w:tcPr>
          <w:p w:rsidR="0027720C" w:rsidRPr="00931279" w:rsidRDefault="0027720C" w:rsidP="00286E80">
            <w:pPr>
              <w:pStyle w:val="BodyText"/>
              <w:tabs>
                <w:tab w:val="clear" w:pos="8820"/>
              </w:tabs>
              <w:rPr>
                <w:rFonts w:ascii="Arial" w:hAnsi="Arial"/>
                <w:i w:val="0"/>
                <w:sz w:val="20"/>
              </w:rPr>
            </w:pPr>
            <w:r w:rsidRPr="00931279">
              <w:rPr>
                <w:rFonts w:ascii="Arial" w:hAnsi="Arial"/>
                <w:i w:val="0"/>
                <w:sz w:val="20"/>
              </w:rPr>
              <w:t>Curriculum and Programs</w:t>
            </w:r>
          </w:p>
        </w:tc>
        <w:tc>
          <w:tcPr>
            <w:tcW w:w="3420" w:type="dxa"/>
          </w:tcPr>
          <w:p w:rsidR="0027720C" w:rsidRPr="00931279" w:rsidRDefault="0027720C" w:rsidP="00B659AD">
            <w:pPr>
              <w:pStyle w:val="BodyText"/>
              <w:numPr>
                <w:ilvl w:val="0"/>
                <w:numId w:val="12"/>
              </w:numPr>
              <w:tabs>
                <w:tab w:val="clear" w:pos="8820"/>
              </w:tabs>
              <w:ind w:left="360"/>
              <w:rPr>
                <w:rFonts w:ascii="Arial" w:hAnsi="Arial"/>
                <w:i w:val="0"/>
                <w:sz w:val="20"/>
              </w:rPr>
            </w:pPr>
            <w:r w:rsidRPr="00931279">
              <w:rPr>
                <w:rFonts w:ascii="Arial" w:hAnsi="Arial"/>
                <w:i w:val="0"/>
                <w:sz w:val="20"/>
              </w:rPr>
              <w:t>Expand the curriculum and programs by 10%</w:t>
            </w:r>
          </w:p>
          <w:p w:rsidR="0027720C" w:rsidRPr="00931279" w:rsidRDefault="0027720C" w:rsidP="00B659AD">
            <w:pPr>
              <w:pStyle w:val="BodyText"/>
              <w:numPr>
                <w:ilvl w:val="0"/>
                <w:numId w:val="12"/>
              </w:numPr>
              <w:tabs>
                <w:tab w:val="clear" w:pos="8820"/>
              </w:tabs>
              <w:ind w:left="360"/>
              <w:rPr>
                <w:rFonts w:ascii="Arial" w:hAnsi="Arial"/>
                <w:i w:val="0"/>
                <w:sz w:val="20"/>
              </w:rPr>
            </w:pPr>
            <w:r w:rsidRPr="00931279">
              <w:rPr>
                <w:rFonts w:ascii="Arial" w:hAnsi="Arial"/>
                <w:i w:val="0"/>
                <w:sz w:val="20"/>
              </w:rPr>
              <w:t>Increase certificates/degrees</w:t>
            </w:r>
            <w:r w:rsidR="00E96EF3" w:rsidRPr="00931279">
              <w:rPr>
                <w:rFonts w:ascii="Arial" w:hAnsi="Arial"/>
                <w:i w:val="0"/>
                <w:sz w:val="20"/>
              </w:rPr>
              <w:t xml:space="preserve"> and distance education courses </w:t>
            </w:r>
            <w:r w:rsidRPr="00931279">
              <w:rPr>
                <w:rFonts w:ascii="Arial" w:hAnsi="Arial"/>
                <w:i w:val="0"/>
                <w:sz w:val="20"/>
              </w:rPr>
              <w:t xml:space="preserve"> by 25% </w:t>
            </w:r>
          </w:p>
          <w:p w:rsidR="0027720C" w:rsidRPr="00931279" w:rsidRDefault="0027720C" w:rsidP="00B659AD">
            <w:pPr>
              <w:pStyle w:val="BodyText"/>
              <w:numPr>
                <w:ilvl w:val="0"/>
                <w:numId w:val="12"/>
              </w:numPr>
              <w:tabs>
                <w:tab w:val="clear" w:pos="8820"/>
              </w:tabs>
              <w:ind w:left="360"/>
              <w:rPr>
                <w:rFonts w:ascii="Arial" w:hAnsi="Arial"/>
                <w:i w:val="0"/>
                <w:sz w:val="20"/>
              </w:rPr>
            </w:pPr>
            <w:r w:rsidRPr="00931279">
              <w:rPr>
                <w:rFonts w:ascii="Arial" w:hAnsi="Arial"/>
                <w:i w:val="0"/>
                <w:sz w:val="20"/>
              </w:rPr>
              <w:t>Develop non-credit community programs</w:t>
            </w:r>
          </w:p>
        </w:tc>
        <w:tc>
          <w:tcPr>
            <w:tcW w:w="4212" w:type="dxa"/>
          </w:tcPr>
          <w:p w:rsidR="00E96EF3" w:rsidRPr="00931279" w:rsidRDefault="00E96EF3" w:rsidP="00B659AD">
            <w:pPr>
              <w:pStyle w:val="BodyText"/>
              <w:numPr>
                <w:ilvl w:val="0"/>
                <w:numId w:val="12"/>
              </w:numPr>
              <w:tabs>
                <w:tab w:val="clear" w:pos="8820"/>
              </w:tabs>
              <w:ind w:left="360"/>
              <w:rPr>
                <w:rFonts w:ascii="Arial" w:hAnsi="Arial"/>
                <w:i w:val="0"/>
                <w:sz w:val="20"/>
              </w:rPr>
            </w:pPr>
            <w:r w:rsidRPr="00931279">
              <w:rPr>
                <w:rFonts w:ascii="Arial" w:hAnsi="Arial"/>
                <w:i w:val="0"/>
                <w:sz w:val="20"/>
              </w:rPr>
              <w:t>Conduct comprehensive program review</w:t>
            </w:r>
          </w:p>
          <w:p w:rsidR="0027720C" w:rsidRPr="00931279" w:rsidRDefault="0027720C" w:rsidP="00B659AD">
            <w:pPr>
              <w:pStyle w:val="BodyText"/>
              <w:numPr>
                <w:ilvl w:val="0"/>
                <w:numId w:val="12"/>
              </w:numPr>
              <w:tabs>
                <w:tab w:val="clear" w:pos="8820"/>
              </w:tabs>
              <w:ind w:left="360"/>
              <w:rPr>
                <w:rFonts w:ascii="Arial" w:hAnsi="Arial"/>
                <w:i w:val="0"/>
                <w:sz w:val="20"/>
              </w:rPr>
            </w:pPr>
            <w:r w:rsidRPr="00931279">
              <w:rPr>
                <w:rFonts w:ascii="Arial" w:hAnsi="Arial"/>
                <w:i w:val="0"/>
                <w:sz w:val="20"/>
              </w:rPr>
              <w:t>Streamline curriculum process</w:t>
            </w:r>
          </w:p>
          <w:p w:rsidR="0027720C" w:rsidRPr="00931279" w:rsidRDefault="0027720C" w:rsidP="00B659AD">
            <w:pPr>
              <w:pStyle w:val="BodyText"/>
              <w:numPr>
                <w:ilvl w:val="0"/>
                <w:numId w:val="12"/>
              </w:numPr>
              <w:tabs>
                <w:tab w:val="clear" w:pos="8820"/>
              </w:tabs>
              <w:ind w:left="360"/>
              <w:rPr>
                <w:rFonts w:ascii="Arial" w:hAnsi="Arial"/>
                <w:i w:val="0"/>
                <w:sz w:val="20"/>
              </w:rPr>
            </w:pPr>
            <w:r w:rsidRPr="00931279">
              <w:rPr>
                <w:rFonts w:ascii="Arial" w:hAnsi="Arial"/>
                <w:i w:val="0"/>
                <w:sz w:val="20"/>
              </w:rPr>
              <w:t xml:space="preserve">Create plan to develop </w:t>
            </w:r>
            <w:r w:rsidR="00E96EF3" w:rsidRPr="00931279">
              <w:rPr>
                <w:rFonts w:ascii="Arial" w:hAnsi="Arial"/>
                <w:i w:val="0"/>
                <w:sz w:val="20"/>
              </w:rPr>
              <w:t xml:space="preserve">additional vocational/workforce </w:t>
            </w:r>
            <w:r w:rsidRPr="00931279">
              <w:rPr>
                <w:rFonts w:ascii="Arial" w:hAnsi="Arial"/>
                <w:i w:val="0"/>
                <w:sz w:val="20"/>
              </w:rPr>
              <w:t>programs</w:t>
            </w:r>
            <w:r w:rsidR="00E96EF3" w:rsidRPr="00931279">
              <w:rPr>
                <w:rFonts w:ascii="Arial" w:hAnsi="Arial"/>
                <w:i w:val="0"/>
                <w:sz w:val="20"/>
              </w:rPr>
              <w:t xml:space="preserve"> &amp; seek grants to support programs</w:t>
            </w:r>
          </w:p>
          <w:p w:rsidR="0027720C" w:rsidRPr="00931279" w:rsidRDefault="0027720C" w:rsidP="00B659AD">
            <w:pPr>
              <w:pStyle w:val="BodyText"/>
              <w:numPr>
                <w:ilvl w:val="0"/>
                <w:numId w:val="12"/>
              </w:numPr>
              <w:tabs>
                <w:tab w:val="clear" w:pos="8820"/>
              </w:tabs>
              <w:ind w:left="360"/>
              <w:rPr>
                <w:rFonts w:ascii="Arial" w:hAnsi="Arial"/>
                <w:i w:val="0"/>
                <w:sz w:val="20"/>
              </w:rPr>
            </w:pPr>
            <w:r w:rsidRPr="00931279">
              <w:rPr>
                <w:rFonts w:ascii="Arial" w:hAnsi="Arial"/>
                <w:i w:val="0"/>
                <w:sz w:val="20"/>
              </w:rPr>
              <w:t>Analyze existing mini-certificate programs</w:t>
            </w:r>
          </w:p>
          <w:p w:rsidR="0027720C" w:rsidRPr="00931279" w:rsidRDefault="0027720C" w:rsidP="00B659AD">
            <w:pPr>
              <w:pStyle w:val="BodyText"/>
              <w:numPr>
                <w:ilvl w:val="0"/>
                <w:numId w:val="12"/>
              </w:numPr>
              <w:tabs>
                <w:tab w:val="clear" w:pos="8820"/>
              </w:tabs>
              <w:ind w:left="360"/>
              <w:rPr>
                <w:rFonts w:ascii="Arial" w:hAnsi="Arial"/>
                <w:i w:val="0"/>
                <w:sz w:val="20"/>
              </w:rPr>
            </w:pPr>
            <w:r w:rsidRPr="00931279">
              <w:rPr>
                <w:rFonts w:ascii="Arial" w:hAnsi="Arial"/>
                <w:i w:val="0"/>
                <w:sz w:val="20"/>
              </w:rPr>
              <w:t>Assess current distance education courses</w:t>
            </w:r>
          </w:p>
        </w:tc>
      </w:tr>
      <w:tr w:rsidR="0027720C" w:rsidRPr="00931279" w:rsidTr="00E96EF3">
        <w:tc>
          <w:tcPr>
            <w:tcW w:w="2808" w:type="dxa"/>
          </w:tcPr>
          <w:p w:rsidR="0027720C" w:rsidRPr="00931279" w:rsidRDefault="0027720C" w:rsidP="00286E80">
            <w:pPr>
              <w:pStyle w:val="BodyText"/>
              <w:tabs>
                <w:tab w:val="clear" w:pos="8820"/>
              </w:tabs>
              <w:rPr>
                <w:rFonts w:ascii="Arial" w:hAnsi="Arial"/>
                <w:i w:val="0"/>
                <w:sz w:val="20"/>
              </w:rPr>
            </w:pPr>
            <w:r w:rsidRPr="00931279">
              <w:rPr>
                <w:rFonts w:ascii="Arial" w:hAnsi="Arial"/>
                <w:i w:val="0"/>
                <w:sz w:val="20"/>
              </w:rPr>
              <w:t>Services</w:t>
            </w:r>
          </w:p>
        </w:tc>
        <w:tc>
          <w:tcPr>
            <w:tcW w:w="3420" w:type="dxa"/>
          </w:tcPr>
          <w:p w:rsidR="00E96EF3" w:rsidRPr="00931279" w:rsidRDefault="00E96EF3" w:rsidP="00B659AD">
            <w:pPr>
              <w:pStyle w:val="BodyText"/>
              <w:numPr>
                <w:ilvl w:val="0"/>
                <w:numId w:val="13"/>
              </w:numPr>
              <w:tabs>
                <w:tab w:val="clear" w:pos="8820"/>
              </w:tabs>
              <w:ind w:left="360"/>
              <w:rPr>
                <w:rFonts w:ascii="Arial" w:hAnsi="Arial"/>
                <w:i w:val="0"/>
                <w:sz w:val="20"/>
              </w:rPr>
            </w:pPr>
            <w:r w:rsidRPr="00931279">
              <w:rPr>
                <w:rFonts w:ascii="Arial" w:hAnsi="Arial"/>
                <w:i w:val="0"/>
                <w:sz w:val="20"/>
              </w:rPr>
              <w:t>Increase degree/completion and transfers by 5%</w:t>
            </w:r>
          </w:p>
          <w:p w:rsidR="00E96EF3" w:rsidRPr="00931279" w:rsidRDefault="00E96EF3" w:rsidP="00B659AD">
            <w:pPr>
              <w:pStyle w:val="BodyText"/>
              <w:numPr>
                <w:ilvl w:val="0"/>
                <w:numId w:val="13"/>
              </w:numPr>
              <w:tabs>
                <w:tab w:val="clear" w:pos="8820"/>
              </w:tabs>
              <w:ind w:left="360"/>
              <w:rPr>
                <w:rFonts w:ascii="Arial" w:hAnsi="Arial"/>
                <w:i w:val="0"/>
                <w:sz w:val="20"/>
              </w:rPr>
            </w:pPr>
            <w:r w:rsidRPr="00931279">
              <w:rPr>
                <w:rFonts w:ascii="Arial" w:hAnsi="Arial"/>
                <w:i w:val="0"/>
                <w:sz w:val="20"/>
              </w:rPr>
              <w:t>Increase retention/completion rate by 10%</w:t>
            </w:r>
          </w:p>
          <w:p w:rsidR="0027720C" w:rsidRPr="00931279" w:rsidRDefault="00E96EF3" w:rsidP="00B659AD">
            <w:pPr>
              <w:pStyle w:val="BodyText"/>
              <w:numPr>
                <w:ilvl w:val="0"/>
                <w:numId w:val="13"/>
              </w:numPr>
              <w:tabs>
                <w:tab w:val="clear" w:pos="8820"/>
              </w:tabs>
              <w:ind w:left="360"/>
              <w:rPr>
                <w:rFonts w:ascii="Arial" w:hAnsi="Arial"/>
                <w:i w:val="0"/>
                <w:sz w:val="20"/>
              </w:rPr>
            </w:pPr>
            <w:r w:rsidRPr="00931279">
              <w:rPr>
                <w:rFonts w:ascii="Arial" w:hAnsi="Arial"/>
                <w:i w:val="0"/>
                <w:sz w:val="20"/>
              </w:rPr>
              <w:t>Decrease students on probation by 10%</w:t>
            </w:r>
          </w:p>
        </w:tc>
        <w:tc>
          <w:tcPr>
            <w:tcW w:w="4212" w:type="dxa"/>
          </w:tcPr>
          <w:p w:rsidR="00E96EF3" w:rsidRPr="00931279" w:rsidRDefault="00E96EF3" w:rsidP="00B659AD">
            <w:pPr>
              <w:pStyle w:val="BodyText"/>
              <w:numPr>
                <w:ilvl w:val="0"/>
                <w:numId w:val="13"/>
              </w:numPr>
              <w:tabs>
                <w:tab w:val="clear" w:pos="8820"/>
              </w:tabs>
              <w:ind w:left="360"/>
              <w:rPr>
                <w:rFonts w:ascii="Arial" w:hAnsi="Arial"/>
                <w:i w:val="0"/>
                <w:sz w:val="20"/>
              </w:rPr>
            </w:pPr>
            <w:r w:rsidRPr="00931279">
              <w:rPr>
                <w:rFonts w:ascii="Arial" w:hAnsi="Arial"/>
                <w:i w:val="0"/>
                <w:sz w:val="20"/>
              </w:rPr>
              <w:t>Provide students with opportunities to engage in campus life</w:t>
            </w:r>
          </w:p>
          <w:p w:rsidR="00E96EF3" w:rsidRPr="00931279" w:rsidRDefault="00E96EF3" w:rsidP="00B659AD">
            <w:pPr>
              <w:pStyle w:val="BodyText"/>
              <w:numPr>
                <w:ilvl w:val="0"/>
                <w:numId w:val="13"/>
              </w:numPr>
              <w:tabs>
                <w:tab w:val="clear" w:pos="8820"/>
              </w:tabs>
              <w:ind w:left="360"/>
              <w:rPr>
                <w:rFonts w:ascii="Arial" w:hAnsi="Arial"/>
                <w:i w:val="0"/>
                <w:sz w:val="20"/>
              </w:rPr>
            </w:pPr>
            <w:r w:rsidRPr="00931279">
              <w:rPr>
                <w:rFonts w:ascii="Arial" w:hAnsi="Arial"/>
                <w:i w:val="0"/>
                <w:sz w:val="20"/>
              </w:rPr>
              <w:t>Improve new intervention programs</w:t>
            </w:r>
          </w:p>
          <w:p w:rsidR="0027720C" w:rsidRPr="00931279" w:rsidRDefault="00E96EF3" w:rsidP="00B659AD">
            <w:pPr>
              <w:pStyle w:val="BodyText"/>
              <w:numPr>
                <w:ilvl w:val="0"/>
                <w:numId w:val="13"/>
              </w:numPr>
              <w:tabs>
                <w:tab w:val="clear" w:pos="8820"/>
              </w:tabs>
              <w:ind w:left="360"/>
              <w:rPr>
                <w:rFonts w:ascii="Arial" w:hAnsi="Arial"/>
                <w:i w:val="0"/>
                <w:sz w:val="20"/>
              </w:rPr>
            </w:pPr>
            <w:r w:rsidRPr="00931279">
              <w:rPr>
                <w:rFonts w:ascii="Arial" w:hAnsi="Arial"/>
                <w:i w:val="0"/>
                <w:sz w:val="20"/>
              </w:rPr>
              <w:t>Develop LRC to assist students</w:t>
            </w:r>
          </w:p>
          <w:p w:rsidR="00E96EF3" w:rsidRPr="00931279" w:rsidRDefault="00E96EF3" w:rsidP="00B659AD">
            <w:pPr>
              <w:pStyle w:val="BodyText"/>
              <w:numPr>
                <w:ilvl w:val="0"/>
                <w:numId w:val="13"/>
              </w:numPr>
              <w:tabs>
                <w:tab w:val="clear" w:pos="8820"/>
              </w:tabs>
              <w:ind w:left="360"/>
              <w:rPr>
                <w:rFonts w:ascii="Arial" w:hAnsi="Arial"/>
                <w:i w:val="0"/>
                <w:sz w:val="20"/>
              </w:rPr>
            </w:pPr>
            <w:r w:rsidRPr="00931279">
              <w:rPr>
                <w:rFonts w:ascii="Arial" w:hAnsi="Arial"/>
                <w:i w:val="0"/>
                <w:sz w:val="20"/>
              </w:rPr>
              <w:t>Create one new transfer agreement and promote transfer agreements</w:t>
            </w:r>
          </w:p>
          <w:p w:rsidR="00E96EF3" w:rsidRPr="00931279" w:rsidRDefault="00E96EF3" w:rsidP="00B659AD">
            <w:pPr>
              <w:pStyle w:val="BodyText"/>
              <w:numPr>
                <w:ilvl w:val="0"/>
                <w:numId w:val="13"/>
              </w:numPr>
              <w:tabs>
                <w:tab w:val="clear" w:pos="8820"/>
              </w:tabs>
              <w:ind w:left="360"/>
              <w:rPr>
                <w:rFonts w:ascii="Arial" w:hAnsi="Arial"/>
                <w:i w:val="0"/>
                <w:sz w:val="20"/>
              </w:rPr>
            </w:pPr>
            <w:r w:rsidRPr="00931279">
              <w:rPr>
                <w:rFonts w:ascii="Arial" w:hAnsi="Arial"/>
                <w:i w:val="0"/>
                <w:sz w:val="20"/>
              </w:rPr>
              <w:t>Ensure faculty and staff have accessible data tracking tools</w:t>
            </w:r>
          </w:p>
        </w:tc>
      </w:tr>
    </w:tbl>
    <w:p w:rsidR="0027732B" w:rsidRPr="00931279" w:rsidRDefault="0027732B" w:rsidP="006B69B6">
      <w:pPr>
        <w:pStyle w:val="BodyText"/>
        <w:tabs>
          <w:tab w:val="clear" w:pos="8820"/>
        </w:tabs>
        <w:rPr>
          <w:rFonts w:ascii="Arial" w:hAnsi="Arial"/>
          <w:b/>
          <w:i w:val="0"/>
          <w:szCs w:val="24"/>
        </w:rPr>
      </w:pPr>
    </w:p>
    <w:p w:rsidR="006B69B6" w:rsidRPr="00931279" w:rsidRDefault="00E96EF3" w:rsidP="006B69B6">
      <w:pPr>
        <w:pStyle w:val="BodyText"/>
        <w:tabs>
          <w:tab w:val="clear" w:pos="8820"/>
        </w:tabs>
        <w:rPr>
          <w:rFonts w:ascii="Arial" w:hAnsi="Arial"/>
          <w:b/>
          <w:i w:val="0"/>
          <w:szCs w:val="24"/>
        </w:rPr>
      </w:pPr>
      <w:r w:rsidRPr="00931279">
        <w:rPr>
          <w:rFonts w:ascii="Arial" w:hAnsi="Arial"/>
          <w:b/>
          <w:i w:val="0"/>
          <w:szCs w:val="24"/>
        </w:rPr>
        <w:t>Community Engagement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8"/>
        <w:gridCol w:w="3420"/>
        <w:gridCol w:w="4212"/>
      </w:tblGrid>
      <w:tr w:rsidR="00E96EF3" w:rsidRPr="00931279" w:rsidTr="00F067DC">
        <w:tc>
          <w:tcPr>
            <w:tcW w:w="2808" w:type="dxa"/>
          </w:tcPr>
          <w:p w:rsidR="00E96EF3" w:rsidRPr="00931279" w:rsidRDefault="00E96EF3" w:rsidP="00F067DC">
            <w:pPr>
              <w:pStyle w:val="BodyText"/>
              <w:tabs>
                <w:tab w:val="clear" w:pos="8820"/>
              </w:tabs>
              <w:rPr>
                <w:rFonts w:ascii="Arial" w:hAnsi="Arial"/>
                <w:i w:val="0"/>
                <w:sz w:val="20"/>
              </w:rPr>
            </w:pPr>
            <w:r w:rsidRPr="00931279">
              <w:rPr>
                <w:rFonts w:ascii="Arial" w:hAnsi="Arial"/>
                <w:i w:val="0"/>
                <w:sz w:val="20"/>
              </w:rPr>
              <w:t>Bring the College to the Community</w:t>
            </w:r>
          </w:p>
        </w:tc>
        <w:tc>
          <w:tcPr>
            <w:tcW w:w="3420" w:type="dxa"/>
          </w:tcPr>
          <w:p w:rsidR="00E96EF3" w:rsidRPr="00931279" w:rsidRDefault="00E96EF3" w:rsidP="00B659AD">
            <w:pPr>
              <w:pStyle w:val="BodyText"/>
              <w:numPr>
                <w:ilvl w:val="0"/>
                <w:numId w:val="24"/>
              </w:numPr>
              <w:tabs>
                <w:tab w:val="clear" w:pos="8820"/>
              </w:tabs>
              <w:ind w:left="360"/>
              <w:rPr>
                <w:rFonts w:ascii="Arial" w:hAnsi="Arial"/>
                <w:i w:val="0"/>
                <w:sz w:val="20"/>
              </w:rPr>
            </w:pPr>
            <w:r w:rsidRPr="00931279">
              <w:rPr>
                <w:rFonts w:ascii="Arial" w:hAnsi="Arial"/>
                <w:i w:val="0"/>
                <w:sz w:val="20"/>
              </w:rPr>
              <w:t>Establish 3-5 new off-site courses</w:t>
            </w:r>
          </w:p>
        </w:tc>
        <w:tc>
          <w:tcPr>
            <w:tcW w:w="4212" w:type="dxa"/>
          </w:tcPr>
          <w:p w:rsidR="00E96EF3" w:rsidRPr="00931279" w:rsidRDefault="00E96EF3" w:rsidP="00B659AD">
            <w:pPr>
              <w:pStyle w:val="BodyText"/>
              <w:numPr>
                <w:ilvl w:val="0"/>
                <w:numId w:val="22"/>
              </w:numPr>
              <w:tabs>
                <w:tab w:val="clear" w:pos="8820"/>
              </w:tabs>
              <w:ind w:left="360"/>
              <w:rPr>
                <w:rFonts w:ascii="Arial" w:hAnsi="Arial"/>
                <w:i w:val="0"/>
                <w:sz w:val="20"/>
              </w:rPr>
            </w:pPr>
            <w:r w:rsidRPr="00931279">
              <w:rPr>
                <w:rFonts w:ascii="Arial" w:hAnsi="Arial"/>
                <w:i w:val="0"/>
                <w:sz w:val="20"/>
              </w:rPr>
              <w:t>Conduct community needs assessment survey</w:t>
            </w:r>
          </w:p>
          <w:p w:rsidR="00E96EF3" w:rsidRPr="00931279" w:rsidRDefault="00E96EF3" w:rsidP="00B659AD">
            <w:pPr>
              <w:pStyle w:val="BodyText"/>
              <w:numPr>
                <w:ilvl w:val="0"/>
                <w:numId w:val="22"/>
              </w:numPr>
              <w:tabs>
                <w:tab w:val="clear" w:pos="8820"/>
              </w:tabs>
              <w:ind w:left="360"/>
              <w:rPr>
                <w:rFonts w:ascii="Arial" w:hAnsi="Arial"/>
                <w:i w:val="0"/>
                <w:sz w:val="20"/>
              </w:rPr>
            </w:pPr>
            <w:r w:rsidRPr="00931279">
              <w:rPr>
                <w:rFonts w:ascii="Arial" w:hAnsi="Arial"/>
                <w:i w:val="0"/>
                <w:sz w:val="20"/>
              </w:rPr>
              <w:t>Launch offsite classes</w:t>
            </w:r>
            <w:r w:rsidR="0027732B" w:rsidRPr="00931279">
              <w:rPr>
                <w:rFonts w:ascii="Arial" w:hAnsi="Arial"/>
                <w:i w:val="0"/>
                <w:sz w:val="20"/>
              </w:rPr>
              <w:t xml:space="preserve"> – credit/no credit offerings</w:t>
            </w:r>
          </w:p>
        </w:tc>
      </w:tr>
    </w:tbl>
    <w:p w:rsidR="006B69B6" w:rsidRPr="00931279" w:rsidRDefault="006B69B6" w:rsidP="006B69B6">
      <w:pPr>
        <w:pStyle w:val="BodyText"/>
        <w:tabs>
          <w:tab w:val="clear" w:pos="8820"/>
        </w:tabs>
        <w:rPr>
          <w:rFonts w:ascii="Arial" w:hAnsi="Arial"/>
          <w:b/>
          <w:i w:val="0"/>
          <w:szCs w:val="24"/>
        </w:rPr>
      </w:pPr>
    </w:p>
    <w:p w:rsidR="006B69B6" w:rsidRPr="00931279" w:rsidRDefault="006B69B6" w:rsidP="006B69B6">
      <w:pPr>
        <w:pStyle w:val="BodyText"/>
        <w:tabs>
          <w:tab w:val="clear" w:pos="8820"/>
        </w:tabs>
        <w:rPr>
          <w:rFonts w:ascii="Arial" w:hAnsi="Arial"/>
          <w:b/>
          <w:i w:val="0"/>
          <w:szCs w:val="24"/>
        </w:rPr>
      </w:pPr>
    </w:p>
    <w:p w:rsidR="006B69B6" w:rsidRPr="00931279" w:rsidRDefault="006B69B6" w:rsidP="006B69B6">
      <w:pPr>
        <w:pStyle w:val="BodyText"/>
        <w:tabs>
          <w:tab w:val="clear" w:pos="8820"/>
        </w:tabs>
        <w:ind w:left="705"/>
        <w:rPr>
          <w:rFonts w:ascii="Arial" w:hAnsi="Arial"/>
          <w:b/>
          <w:i w:val="0"/>
          <w:szCs w:val="24"/>
        </w:rPr>
      </w:pPr>
    </w:p>
    <w:p w:rsidR="006B69B6" w:rsidRPr="00931279" w:rsidRDefault="006B69B6" w:rsidP="00B659AD">
      <w:pPr>
        <w:pStyle w:val="BodyText"/>
        <w:numPr>
          <w:ilvl w:val="0"/>
          <w:numId w:val="10"/>
        </w:numPr>
        <w:tabs>
          <w:tab w:val="clear" w:pos="8820"/>
        </w:tabs>
        <w:rPr>
          <w:rFonts w:ascii="Arial" w:hAnsi="Arial"/>
          <w:b/>
          <w:i w:val="0"/>
          <w:szCs w:val="24"/>
        </w:rPr>
      </w:pPr>
      <w:r w:rsidRPr="00931279">
        <w:rPr>
          <w:rFonts w:ascii="Arial" w:hAnsi="Arial"/>
          <w:b/>
          <w:i w:val="0"/>
          <w:szCs w:val="24"/>
        </w:rPr>
        <w:t>Identify your program/department’s CTA for this year.</w:t>
      </w:r>
    </w:p>
    <w:p w:rsidR="006B69B6" w:rsidRPr="00931279" w:rsidRDefault="006B69B6" w:rsidP="006B69B6">
      <w:pPr>
        <w:pStyle w:val="BodyText"/>
        <w:tabs>
          <w:tab w:val="clear" w:pos="8820"/>
        </w:tabs>
        <w:rPr>
          <w:rFonts w:ascii="Arial" w:hAnsi="Arial"/>
          <w:b/>
          <w:i w:val="0"/>
          <w:szCs w:val="24"/>
        </w:rPr>
      </w:pPr>
    </w:p>
    <w:p w:rsidR="003F2D7D" w:rsidRPr="00931279" w:rsidRDefault="00F20B64" w:rsidP="006B69B6">
      <w:pPr>
        <w:pStyle w:val="BodyText"/>
        <w:tabs>
          <w:tab w:val="clear" w:pos="8820"/>
        </w:tabs>
        <w:rPr>
          <w:rFonts w:ascii="Arial" w:hAnsi="Arial"/>
          <w:i w:val="0"/>
          <w:szCs w:val="24"/>
        </w:rPr>
      </w:pPr>
      <w:r>
        <w:rPr>
          <w:rFonts w:ascii="Arial" w:hAnsi="Arial"/>
          <w:i w:val="0"/>
          <w:szCs w:val="24"/>
        </w:rPr>
        <w:t>Within the Accounting</w:t>
      </w:r>
      <w:r w:rsidR="006B69B6" w:rsidRPr="00931279">
        <w:rPr>
          <w:rFonts w:ascii="Arial" w:hAnsi="Arial"/>
          <w:i w:val="0"/>
          <w:szCs w:val="24"/>
        </w:rPr>
        <w:t xml:space="preserve"> </w:t>
      </w:r>
      <w:r w:rsidR="003F2D7D" w:rsidRPr="00931279">
        <w:rPr>
          <w:rFonts w:ascii="Arial" w:hAnsi="Arial"/>
          <w:i w:val="0"/>
          <w:szCs w:val="24"/>
        </w:rPr>
        <w:t>D</w:t>
      </w:r>
      <w:r w:rsidR="006B69B6" w:rsidRPr="00931279">
        <w:rPr>
          <w:rFonts w:ascii="Arial" w:hAnsi="Arial"/>
          <w:i w:val="0"/>
          <w:szCs w:val="24"/>
        </w:rPr>
        <w:t xml:space="preserve">epartment, the </w:t>
      </w:r>
      <w:r w:rsidR="00EA6745" w:rsidRPr="00931279">
        <w:rPr>
          <w:rFonts w:ascii="Arial" w:hAnsi="Arial"/>
          <w:i w:val="0"/>
          <w:szCs w:val="24"/>
        </w:rPr>
        <w:t>t</w:t>
      </w:r>
      <w:r w:rsidR="00897357">
        <w:rPr>
          <w:rFonts w:ascii="Arial" w:hAnsi="Arial"/>
          <w:i w:val="0"/>
          <w:szCs w:val="24"/>
        </w:rPr>
        <w:t>hree</w:t>
      </w:r>
      <w:r w:rsidR="0027732B" w:rsidRPr="00931279">
        <w:rPr>
          <w:rFonts w:ascii="Arial" w:hAnsi="Arial"/>
          <w:i w:val="0"/>
          <w:szCs w:val="24"/>
        </w:rPr>
        <w:t xml:space="preserve"> </w:t>
      </w:r>
      <w:r w:rsidR="006B69B6" w:rsidRPr="00931279">
        <w:rPr>
          <w:rFonts w:ascii="Arial" w:hAnsi="Arial"/>
          <w:i w:val="0"/>
          <w:szCs w:val="24"/>
        </w:rPr>
        <w:t>focus areas include</w:t>
      </w:r>
      <w:r w:rsidR="00190850" w:rsidRPr="00931279">
        <w:rPr>
          <w:rFonts w:ascii="Arial" w:hAnsi="Arial"/>
          <w:i w:val="0"/>
          <w:szCs w:val="24"/>
        </w:rPr>
        <w:t xml:space="preserve"> the </w:t>
      </w:r>
      <w:r w:rsidR="00EA6745" w:rsidRPr="00931279">
        <w:rPr>
          <w:rFonts w:ascii="Arial" w:hAnsi="Arial"/>
          <w:i w:val="0"/>
          <w:szCs w:val="24"/>
        </w:rPr>
        <w:t>Student C</w:t>
      </w:r>
      <w:r w:rsidR="00190850" w:rsidRPr="00931279">
        <w:rPr>
          <w:rFonts w:ascii="Arial" w:hAnsi="Arial"/>
          <w:i w:val="0"/>
          <w:szCs w:val="24"/>
        </w:rPr>
        <w:t>entered category</w:t>
      </w:r>
      <w:r w:rsidR="00EA6745" w:rsidRPr="00931279">
        <w:rPr>
          <w:rFonts w:ascii="Arial" w:hAnsi="Arial"/>
          <w:i w:val="0"/>
          <w:szCs w:val="24"/>
        </w:rPr>
        <w:t xml:space="preserve"> </w:t>
      </w:r>
      <w:r w:rsidR="00190850" w:rsidRPr="00931279">
        <w:rPr>
          <w:rFonts w:ascii="Arial" w:hAnsi="Arial"/>
          <w:i w:val="0"/>
          <w:szCs w:val="24"/>
        </w:rPr>
        <w:t>(</w:t>
      </w:r>
      <w:r w:rsidR="006B69B6" w:rsidRPr="00931279">
        <w:rPr>
          <w:rFonts w:ascii="Arial" w:hAnsi="Arial"/>
          <w:i w:val="0"/>
          <w:szCs w:val="24"/>
        </w:rPr>
        <w:t xml:space="preserve">Access, Curriculum and </w:t>
      </w:r>
      <w:r w:rsidR="0027732B" w:rsidRPr="00931279">
        <w:rPr>
          <w:rFonts w:ascii="Arial" w:hAnsi="Arial"/>
          <w:i w:val="0"/>
          <w:szCs w:val="24"/>
        </w:rPr>
        <w:t>P</w:t>
      </w:r>
      <w:r w:rsidR="006B69B6" w:rsidRPr="00931279">
        <w:rPr>
          <w:rFonts w:ascii="Arial" w:hAnsi="Arial"/>
          <w:i w:val="0"/>
          <w:szCs w:val="24"/>
        </w:rPr>
        <w:t>rograms</w:t>
      </w:r>
      <w:r w:rsidR="00190850" w:rsidRPr="00931279">
        <w:rPr>
          <w:rFonts w:ascii="Arial" w:hAnsi="Arial"/>
          <w:i w:val="0"/>
          <w:szCs w:val="24"/>
        </w:rPr>
        <w:t>)</w:t>
      </w:r>
      <w:r w:rsidR="0027732B" w:rsidRPr="00931279">
        <w:rPr>
          <w:rFonts w:ascii="Arial" w:hAnsi="Arial"/>
          <w:i w:val="0"/>
          <w:szCs w:val="24"/>
        </w:rPr>
        <w:t xml:space="preserve"> and </w:t>
      </w:r>
      <w:r w:rsidR="0018470C" w:rsidRPr="00931279">
        <w:rPr>
          <w:rFonts w:ascii="Arial" w:hAnsi="Arial"/>
          <w:i w:val="0"/>
          <w:szCs w:val="24"/>
        </w:rPr>
        <w:t>Organizational Transformation</w:t>
      </w:r>
      <w:r w:rsidR="000F5732" w:rsidRPr="00931279">
        <w:rPr>
          <w:rFonts w:ascii="Arial" w:hAnsi="Arial"/>
          <w:i w:val="0"/>
          <w:szCs w:val="24"/>
        </w:rPr>
        <w:t xml:space="preserve"> and Community Engagement</w:t>
      </w:r>
      <w:r w:rsidR="006B69B6" w:rsidRPr="00931279">
        <w:rPr>
          <w:rFonts w:ascii="Arial" w:hAnsi="Arial"/>
          <w:i w:val="0"/>
          <w:szCs w:val="24"/>
        </w:rPr>
        <w:t xml:space="preserve">. </w:t>
      </w:r>
      <w:r w:rsidR="00F10329" w:rsidRPr="00931279">
        <w:rPr>
          <w:rFonts w:ascii="Arial" w:hAnsi="Arial"/>
          <w:i w:val="0"/>
          <w:szCs w:val="24"/>
        </w:rPr>
        <w:t>In the</w:t>
      </w:r>
      <w:r w:rsidR="006B69B6" w:rsidRPr="00931279">
        <w:rPr>
          <w:rFonts w:ascii="Arial" w:hAnsi="Arial"/>
          <w:i w:val="0"/>
          <w:szCs w:val="24"/>
        </w:rPr>
        <w:t xml:space="preserve"> area of access, the goal is to </w:t>
      </w:r>
      <w:r w:rsidR="0018470C" w:rsidRPr="00931279">
        <w:rPr>
          <w:rFonts w:ascii="Arial" w:hAnsi="Arial"/>
          <w:i w:val="0"/>
          <w:szCs w:val="24"/>
        </w:rPr>
        <w:t xml:space="preserve">increase online and hybrid </w:t>
      </w:r>
      <w:r w:rsidR="00190850" w:rsidRPr="00931279">
        <w:rPr>
          <w:rFonts w:ascii="Arial" w:hAnsi="Arial"/>
          <w:i w:val="0"/>
          <w:szCs w:val="24"/>
        </w:rPr>
        <w:t>courses</w:t>
      </w:r>
      <w:r w:rsidR="006B69B6" w:rsidRPr="00931279">
        <w:rPr>
          <w:rFonts w:ascii="Arial" w:hAnsi="Arial"/>
          <w:i w:val="0"/>
          <w:szCs w:val="24"/>
        </w:rPr>
        <w:t xml:space="preserve">.  </w:t>
      </w:r>
      <w:r w:rsidR="00F10329" w:rsidRPr="00931279">
        <w:rPr>
          <w:rFonts w:ascii="Arial" w:hAnsi="Arial"/>
          <w:i w:val="0"/>
          <w:szCs w:val="24"/>
        </w:rPr>
        <w:t>In the</w:t>
      </w:r>
      <w:r w:rsidR="006B69B6" w:rsidRPr="00931279">
        <w:rPr>
          <w:rFonts w:ascii="Arial" w:hAnsi="Arial"/>
          <w:i w:val="0"/>
          <w:szCs w:val="24"/>
        </w:rPr>
        <w:t xml:space="preserve"> area of Curriculum and </w:t>
      </w:r>
      <w:r w:rsidR="00190850" w:rsidRPr="00931279">
        <w:rPr>
          <w:rFonts w:ascii="Arial" w:hAnsi="Arial"/>
          <w:i w:val="0"/>
          <w:szCs w:val="24"/>
        </w:rPr>
        <w:t>P</w:t>
      </w:r>
      <w:r w:rsidR="006B69B6" w:rsidRPr="00931279">
        <w:rPr>
          <w:rFonts w:ascii="Arial" w:hAnsi="Arial"/>
          <w:i w:val="0"/>
          <w:szCs w:val="24"/>
        </w:rPr>
        <w:t xml:space="preserve">rograms, </w:t>
      </w:r>
      <w:r w:rsidR="00371916">
        <w:rPr>
          <w:rFonts w:ascii="Arial" w:hAnsi="Arial"/>
          <w:i w:val="0"/>
          <w:szCs w:val="24"/>
        </w:rPr>
        <w:t xml:space="preserve">the goals are </w:t>
      </w:r>
      <w:r w:rsidR="00371916" w:rsidRPr="00371916">
        <w:rPr>
          <w:rFonts w:ascii="Arial" w:hAnsi="Arial"/>
          <w:i w:val="0"/>
          <w:szCs w:val="24"/>
        </w:rPr>
        <w:t>to</w:t>
      </w:r>
      <w:r w:rsidR="00371916">
        <w:rPr>
          <w:rFonts w:ascii="Arial" w:hAnsi="Arial"/>
          <w:i w:val="0"/>
          <w:szCs w:val="24"/>
        </w:rPr>
        <w:t xml:space="preserve"> initiate  </w:t>
      </w:r>
      <w:r w:rsidRPr="00371916">
        <w:rPr>
          <w:rFonts w:ascii="Arial" w:hAnsi="Arial"/>
          <w:i w:val="0"/>
          <w:szCs w:val="24"/>
        </w:rPr>
        <w:t>articulation with the Central County Occupational Program</w:t>
      </w:r>
      <w:r w:rsidR="0018470C" w:rsidRPr="00371916">
        <w:rPr>
          <w:rFonts w:ascii="Arial" w:hAnsi="Arial"/>
          <w:i w:val="0"/>
          <w:szCs w:val="24"/>
        </w:rPr>
        <w:t>, hold</w:t>
      </w:r>
      <w:r w:rsidR="00371916">
        <w:rPr>
          <w:rFonts w:ascii="Arial" w:hAnsi="Arial"/>
          <w:i w:val="0"/>
          <w:szCs w:val="24"/>
        </w:rPr>
        <w:t xml:space="preserve"> regular</w:t>
      </w:r>
      <w:r w:rsidR="00F75871" w:rsidRPr="00371916">
        <w:rPr>
          <w:rFonts w:ascii="Arial" w:hAnsi="Arial"/>
          <w:i w:val="0"/>
          <w:szCs w:val="24"/>
        </w:rPr>
        <w:t xml:space="preserve"> </w:t>
      </w:r>
      <w:r w:rsidR="0018470C" w:rsidRPr="00371916">
        <w:rPr>
          <w:rFonts w:ascii="Arial" w:hAnsi="Arial"/>
          <w:i w:val="0"/>
          <w:szCs w:val="24"/>
        </w:rPr>
        <w:t>advisory committee meetings, and comple</w:t>
      </w:r>
      <w:r w:rsidRPr="00371916">
        <w:rPr>
          <w:rFonts w:ascii="Arial" w:hAnsi="Arial"/>
          <w:i w:val="0"/>
          <w:szCs w:val="24"/>
        </w:rPr>
        <w:t>te</w:t>
      </w:r>
      <w:r w:rsidR="00371916">
        <w:rPr>
          <w:rFonts w:ascii="Arial" w:hAnsi="Arial"/>
          <w:i w:val="0"/>
          <w:szCs w:val="24"/>
        </w:rPr>
        <w:t xml:space="preserve"> the</w:t>
      </w:r>
      <w:r w:rsidRPr="00371916">
        <w:rPr>
          <w:rFonts w:ascii="Arial" w:hAnsi="Arial"/>
          <w:i w:val="0"/>
          <w:szCs w:val="24"/>
        </w:rPr>
        <w:t xml:space="preserve"> program review in fall 2010</w:t>
      </w:r>
      <w:r w:rsidR="0018470C" w:rsidRPr="00371916">
        <w:rPr>
          <w:rFonts w:ascii="Arial" w:hAnsi="Arial"/>
          <w:i w:val="0"/>
          <w:szCs w:val="24"/>
        </w:rPr>
        <w:t xml:space="preserve">. </w:t>
      </w:r>
      <w:r w:rsidR="00F10329" w:rsidRPr="00371916">
        <w:rPr>
          <w:rFonts w:ascii="Arial" w:hAnsi="Arial"/>
          <w:i w:val="0"/>
          <w:szCs w:val="24"/>
        </w:rPr>
        <w:t>I</w:t>
      </w:r>
      <w:r w:rsidR="003F2D7D" w:rsidRPr="00371916">
        <w:rPr>
          <w:rFonts w:ascii="Arial" w:hAnsi="Arial"/>
          <w:i w:val="0"/>
          <w:szCs w:val="24"/>
        </w:rPr>
        <w:t xml:space="preserve">n the area of </w:t>
      </w:r>
      <w:r w:rsidR="00190850" w:rsidRPr="00371916">
        <w:rPr>
          <w:rFonts w:ascii="Arial" w:hAnsi="Arial"/>
          <w:i w:val="0"/>
          <w:szCs w:val="24"/>
        </w:rPr>
        <w:t>O</w:t>
      </w:r>
      <w:r w:rsidR="003F2D7D" w:rsidRPr="00371916">
        <w:rPr>
          <w:rFonts w:ascii="Arial" w:hAnsi="Arial"/>
          <w:i w:val="0"/>
          <w:szCs w:val="24"/>
        </w:rPr>
        <w:t>rga</w:t>
      </w:r>
      <w:r w:rsidR="00E077C1" w:rsidRPr="00371916">
        <w:rPr>
          <w:rFonts w:ascii="Arial" w:hAnsi="Arial"/>
          <w:i w:val="0"/>
          <w:szCs w:val="24"/>
        </w:rPr>
        <w:t xml:space="preserve">nizational </w:t>
      </w:r>
      <w:r w:rsidR="00190850" w:rsidRPr="00371916">
        <w:rPr>
          <w:rFonts w:ascii="Arial" w:hAnsi="Arial"/>
          <w:i w:val="0"/>
          <w:szCs w:val="24"/>
        </w:rPr>
        <w:t>T</w:t>
      </w:r>
      <w:r w:rsidR="00E077C1" w:rsidRPr="00371916">
        <w:rPr>
          <w:rFonts w:ascii="Arial" w:hAnsi="Arial"/>
          <w:i w:val="0"/>
          <w:szCs w:val="24"/>
        </w:rPr>
        <w:t>ransf</w:t>
      </w:r>
      <w:r w:rsidRPr="00371916">
        <w:rPr>
          <w:rFonts w:ascii="Arial" w:hAnsi="Arial"/>
          <w:i w:val="0"/>
          <w:szCs w:val="24"/>
        </w:rPr>
        <w:t>ormation, the goal</w:t>
      </w:r>
      <w:r>
        <w:rPr>
          <w:rFonts w:ascii="Arial" w:hAnsi="Arial"/>
          <w:i w:val="0"/>
          <w:szCs w:val="24"/>
        </w:rPr>
        <w:t xml:space="preserve"> is to hire an additional full-time faculty member</w:t>
      </w:r>
      <w:r w:rsidR="006B69B6" w:rsidRPr="00931279">
        <w:rPr>
          <w:rFonts w:ascii="Arial" w:hAnsi="Arial"/>
          <w:i w:val="0"/>
          <w:szCs w:val="24"/>
        </w:rPr>
        <w:t xml:space="preserve">.  </w:t>
      </w:r>
      <w:r w:rsidR="000F5732" w:rsidRPr="00931279">
        <w:rPr>
          <w:rFonts w:ascii="Arial" w:hAnsi="Arial"/>
          <w:i w:val="0"/>
          <w:szCs w:val="24"/>
        </w:rPr>
        <w:t>The area of focus in C</w:t>
      </w:r>
      <w:r w:rsidR="003F2D7D" w:rsidRPr="00931279">
        <w:rPr>
          <w:rFonts w:ascii="Arial" w:hAnsi="Arial"/>
          <w:i w:val="0"/>
          <w:szCs w:val="24"/>
        </w:rPr>
        <w:t xml:space="preserve">ommunity </w:t>
      </w:r>
      <w:r w:rsidR="000F5732" w:rsidRPr="00931279">
        <w:rPr>
          <w:rFonts w:ascii="Arial" w:hAnsi="Arial"/>
          <w:i w:val="0"/>
          <w:szCs w:val="24"/>
        </w:rPr>
        <w:t>E</w:t>
      </w:r>
      <w:r w:rsidR="003F2D7D" w:rsidRPr="00931279">
        <w:rPr>
          <w:rFonts w:ascii="Arial" w:hAnsi="Arial"/>
          <w:i w:val="0"/>
          <w:szCs w:val="24"/>
        </w:rPr>
        <w:t>ngagement</w:t>
      </w:r>
      <w:r w:rsidR="000F5732" w:rsidRPr="00931279">
        <w:rPr>
          <w:rFonts w:ascii="Arial" w:hAnsi="Arial"/>
          <w:i w:val="0"/>
          <w:szCs w:val="24"/>
        </w:rPr>
        <w:t xml:space="preserve"> is Curriculum and Programs. T</w:t>
      </w:r>
      <w:r>
        <w:rPr>
          <w:rFonts w:ascii="Arial" w:hAnsi="Arial"/>
          <w:i w:val="0"/>
          <w:szCs w:val="24"/>
        </w:rPr>
        <w:t>he Accounting</w:t>
      </w:r>
      <w:r w:rsidR="003F2D7D" w:rsidRPr="00931279">
        <w:rPr>
          <w:rFonts w:ascii="Arial" w:hAnsi="Arial"/>
          <w:i w:val="0"/>
          <w:szCs w:val="24"/>
        </w:rPr>
        <w:t xml:space="preserve"> Department </w:t>
      </w:r>
      <w:r>
        <w:rPr>
          <w:rFonts w:ascii="Arial" w:hAnsi="Arial"/>
          <w:i w:val="0"/>
          <w:szCs w:val="24"/>
        </w:rPr>
        <w:t>is developing courses that can be offered to accounting professionals as part of their on-going educational requirements</w:t>
      </w:r>
      <w:r w:rsidR="00F10329" w:rsidRPr="00931279">
        <w:rPr>
          <w:rFonts w:ascii="Arial" w:hAnsi="Arial"/>
          <w:i w:val="0"/>
          <w:szCs w:val="24"/>
        </w:rPr>
        <w:t xml:space="preserve">. </w:t>
      </w:r>
      <w:r w:rsidR="00DE106E">
        <w:rPr>
          <w:rFonts w:ascii="Arial" w:hAnsi="Arial"/>
          <w:i w:val="0"/>
          <w:szCs w:val="24"/>
        </w:rPr>
        <w:t xml:space="preserve">Refer to the table below for </w:t>
      </w:r>
      <w:r w:rsidR="00C0580B">
        <w:rPr>
          <w:rFonts w:ascii="Arial" w:hAnsi="Arial"/>
          <w:i w:val="0"/>
          <w:szCs w:val="24"/>
        </w:rPr>
        <w:t>ACCOUNTING</w:t>
      </w:r>
      <w:r w:rsidR="00DE106E">
        <w:rPr>
          <w:rFonts w:ascii="Arial" w:hAnsi="Arial"/>
          <w:i w:val="0"/>
          <w:szCs w:val="24"/>
        </w:rPr>
        <w:t xml:space="preserve"> Department CTA’s.</w:t>
      </w:r>
    </w:p>
    <w:p w:rsidR="002D1750" w:rsidRDefault="002D1750" w:rsidP="006B69B6">
      <w:pPr>
        <w:pStyle w:val="BodyText"/>
        <w:tabs>
          <w:tab w:val="clear" w:pos="8820"/>
        </w:tabs>
        <w:rPr>
          <w:rFonts w:ascii="Arial" w:hAnsi="Arial"/>
          <w:i w:val="0"/>
          <w:szCs w:val="24"/>
        </w:rPr>
      </w:pPr>
    </w:p>
    <w:p w:rsidR="006B69B6" w:rsidRPr="00C11AC0" w:rsidRDefault="006B69B6" w:rsidP="006B69B6">
      <w:pPr>
        <w:pStyle w:val="BodyText"/>
        <w:tabs>
          <w:tab w:val="clear" w:pos="8820"/>
        </w:tabs>
        <w:rPr>
          <w:rFonts w:ascii="Arial" w:hAnsi="Arial"/>
          <w:i w:val="0"/>
          <w:szCs w:val="24"/>
        </w:rPr>
      </w:pPr>
      <w:r w:rsidRPr="00C11AC0">
        <w:rPr>
          <w:rFonts w:ascii="Arial" w:hAnsi="Arial"/>
          <w:i w:val="0"/>
          <w:szCs w:val="24"/>
        </w:rPr>
        <w:t xml:space="preserve">(See </w:t>
      </w:r>
      <w:r w:rsidR="004E0835" w:rsidRPr="00C11AC0">
        <w:rPr>
          <w:rFonts w:ascii="Arial" w:hAnsi="Arial"/>
          <w:i w:val="0"/>
          <w:szCs w:val="24"/>
        </w:rPr>
        <w:t xml:space="preserve">Attachment 2 for </w:t>
      </w:r>
      <w:r w:rsidRPr="00C11AC0">
        <w:rPr>
          <w:rFonts w:ascii="Arial" w:hAnsi="Arial"/>
          <w:i w:val="0"/>
          <w:szCs w:val="24"/>
        </w:rPr>
        <w:t xml:space="preserve">the </w:t>
      </w:r>
      <w:r w:rsidR="00DE106E" w:rsidRPr="00C11AC0">
        <w:rPr>
          <w:rFonts w:ascii="Arial" w:hAnsi="Arial"/>
          <w:i w:val="0"/>
          <w:szCs w:val="24"/>
        </w:rPr>
        <w:t>Business and Workforce Division CTA’s</w:t>
      </w:r>
      <w:r w:rsidRPr="00C11AC0">
        <w:rPr>
          <w:rFonts w:ascii="Arial" w:hAnsi="Arial"/>
          <w:i w:val="0"/>
          <w:szCs w:val="24"/>
        </w:rPr>
        <w:t>)</w:t>
      </w:r>
    </w:p>
    <w:p w:rsidR="0018470C" w:rsidRPr="00931279" w:rsidRDefault="0018470C" w:rsidP="006B69B6">
      <w:pPr>
        <w:pStyle w:val="BodyText"/>
        <w:tabs>
          <w:tab w:val="clear" w:pos="8820"/>
        </w:tabs>
        <w:rPr>
          <w:rFonts w:ascii="Arial" w:hAnsi="Arial"/>
          <w:i w:val="0"/>
          <w:szCs w:val="24"/>
        </w:rPr>
      </w:pPr>
    </w:p>
    <w:p w:rsidR="00C54CEE" w:rsidRDefault="00931279" w:rsidP="00C54CEE">
      <w:pPr>
        <w:pStyle w:val="BodyText"/>
        <w:tabs>
          <w:tab w:val="clear" w:pos="8820"/>
        </w:tabs>
        <w:spacing w:after="240"/>
        <w:jc w:val="center"/>
        <w:rPr>
          <w:rFonts w:ascii="Arial" w:hAnsi="Arial"/>
          <w:b/>
          <w:i w:val="0"/>
          <w:szCs w:val="24"/>
        </w:rPr>
      </w:pPr>
      <w:r w:rsidRPr="00931279">
        <w:rPr>
          <w:rFonts w:ascii="Arial" w:hAnsi="Arial"/>
          <w:b/>
          <w:i w:val="0"/>
          <w:szCs w:val="24"/>
        </w:rPr>
        <w:br w:type="page"/>
      </w:r>
      <w:r w:rsidR="001470FF">
        <w:rPr>
          <w:rFonts w:ascii="Arial" w:hAnsi="Arial"/>
          <w:b/>
          <w:i w:val="0"/>
          <w:szCs w:val="24"/>
        </w:rPr>
        <w:lastRenderedPageBreak/>
        <w:t>Accounting</w:t>
      </w:r>
      <w:r w:rsidR="00C54CEE">
        <w:rPr>
          <w:rFonts w:ascii="Arial" w:hAnsi="Arial"/>
          <w:b/>
          <w:i w:val="0"/>
          <w:szCs w:val="24"/>
        </w:rPr>
        <w:t xml:space="preserve"> Department CTA</w:t>
      </w:r>
    </w:p>
    <w:p w:rsidR="006B69B6" w:rsidRPr="00931279" w:rsidRDefault="001266CF" w:rsidP="006B69B6">
      <w:pPr>
        <w:pStyle w:val="BodyText"/>
        <w:tabs>
          <w:tab w:val="clear" w:pos="8820"/>
        </w:tabs>
        <w:rPr>
          <w:rFonts w:ascii="Arial" w:hAnsi="Arial"/>
          <w:b/>
          <w:i w:val="0"/>
          <w:szCs w:val="24"/>
        </w:rPr>
      </w:pPr>
      <w:r w:rsidRPr="00931279">
        <w:rPr>
          <w:rFonts w:ascii="Arial" w:hAnsi="Arial"/>
          <w:b/>
          <w:i w:val="0"/>
          <w:szCs w:val="24"/>
        </w:rPr>
        <w:t>Student Centered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8"/>
        <w:gridCol w:w="3792"/>
        <w:gridCol w:w="3480"/>
      </w:tblGrid>
      <w:tr w:rsidR="0027732B" w:rsidRPr="00931279" w:rsidTr="00C54CEE">
        <w:tc>
          <w:tcPr>
            <w:tcW w:w="3168" w:type="dxa"/>
          </w:tcPr>
          <w:p w:rsidR="0027732B" w:rsidRPr="00931279" w:rsidRDefault="0027732B" w:rsidP="00286E80">
            <w:pPr>
              <w:pStyle w:val="BodyText"/>
              <w:tabs>
                <w:tab w:val="clear" w:pos="8820"/>
              </w:tabs>
              <w:rPr>
                <w:rFonts w:ascii="Arial" w:hAnsi="Arial"/>
                <w:b/>
                <w:i w:val="0"/>
                <w:szCs w:val="24"/>
              </w:rPr>
            </w:pPr>
            <w:r w:rsidRPr="00931279">
              <w:rPr>
                <w:rFonts w:ascii="Arial" w:hAnsi="Arial"/>
                <w:b/>
                <w:i w:val="0"/>
                <w:szCs w:val="24"/>
              </w:rPr>
              <w:t>Area of Focus</w:t>
            </w:r>
          </w:p>
        </w:tc>
        <w:tc>
          <w:tcPr>
            <w:tcW w:w="3792" w:type="dxa"/>
          </w:tcPr>
          <w:p w:rsidR="0027732B" w:rsidRPr="00931279" w:rsidRDefault="0027732B" w:rsidP="00286E80">
            <w:pPr>
              <w:pStyle w:val="BodyText"/>
              <w:tabs>
                <w:tab w:val="clear" w:pos="8820"/>
              </w:tabs>
              <w:rPr>
                <w:rFonts w:ascii="Arial" w:hAnsi="Arial"/>
                <w:b/>
                <w:i w:val="0"/>
                <w:szCs w:val="24"/>
              </w:rPr>
            </w:pPr>
            <w:r w:rsidRPr="00931279">
              <w:rPr>
                <w:rFonts w:ascii="Arial" w:hAnsi="Arial"/>
                <w:b/>
                <w:i w:val="0"/>
                <w:szCs w:val="24"/>
              </w:rPr>
              <w:t>Metrics</w:t>
            </w:r>
          </w:p>
        </w:tc>
        <w:tc>
          <w:tcPr>
            <w:tcW w:w="3480" w:type="dxa"/>
          </w:tcPr>
          <w:p w:rsidR="0027732B" w:rsidRPr="00931279" w:rsidRDefault="0027732B" w:rsidP="00F067DC">
            <w:pPr>
              <w:pStyle w:val="BodyText"/>
              <w:tabs>
                <w:tab w:val="clear" w:pos="8820"/>
              </w:tabs>
              <w:rPr>
                <w:rFonts w:ascii="Arial" w:hAnsi="Arial"/>
                <w:b/>
                <w:i w:val="0"/>
                <w:szCs w:val="24"/>
              </w:rPr>
            </w:pPr>
            <w:r w:rsidRPr="00931279">
              <w:rPr>
                <w:rFonts w:ascii="Arial" w:hAnsi="Arial"/>
                <w:b/>
                <w:i w:val="0"/>
                <w:szCs w:val="24"/>
              </w:rPr>
              <w:t xml:space="preserve">Commitments to Action </w:t>
            </w:r>
          </w:p>
        </w:tc>
      </w:tr>
      <w:tr w:rsidR="0027732B" w:rsidRPr="00931279" w:rsidTr="00C54CEE">
        <w:tc>
          <w:tcPr>
            <w:tcW w:w="3168" w:type="dxa"/>
          </w:tcPr>
          <w:p w:rsidR="0027732B" w:rsidRPr="00931279" w:rsidRDefault="0027732B" w:rsidP="00286E80">
            <w:pPr>
              <w:pStyle w:val="BodyText"/>
              <w:tabs>
                <w:tab w:val="clear" w:pos="8820"/>
              </w:tabs>
              <w:rPr>
                <w:rFonts w:ascii="Arial" w:hAnsi="Arial"/>
                <w:i w:val="0"/>
                <w:sz w:val="20"/>
              </w:rPr>
            </w:pPr>
            <w:r w:rsidRPr="00931279">
              <w:rPr>
                <w:rFonts w:ascii="Arial" w:hAnsi="Arial"/>
                <w:i w:val="0"/>
                <w:sz w:val="20"/>
              </w:rPr>
              <w:t>Access</w:t>
            </w:r>
          </w:p>
        </w:tc>
        <w:tc>
          <w:tcPr>
            <w:tcW w:w="3792" w:type="dxa"/>
          </w:tcPr>
          <w:p w:rsidR="0027732B" w:rsidRPr="00931279" w:rsidRDefault="0027732B" w:rsidP="00B659AD">
            <w:pPr>
              <w:pStyle w:val="BodyText"/>
              <w:numPr>
                <w:ilvl w:val="0"/>
                <w:numId w:val="23"/>
              </w:numPr>
              <w:tabs>
                <w:tab w:val="clear" w:pos="8820"/>
              </w:tabs>
              <w:ind w:left="360"/>
              <w:rPr>
                <w:rFonts w:ascii="Arial" w:hAnsi="Arial"/>
                <w:i w:val="0"/>
                <w:sz w:val="20"/>
              </w:rPr>
            </w:pPr>
            <w:r w:rsidRPr="00931279">
              <w:rPr>
                <w:rFonts w:ascii="Arial" w:hAnsi="Arial"/>
                <w:i w:val="0"/>
                <w:sz w:val="20"/>
              </w:rPr>
              <w:t>Increase online and hybrid offerings</w:t>
            </w:r>
          </w:p>
        </w:tc>
        <w:tc>
          <w:tcPr>
            <w:tcW w:w="3480" w:type="dxa"/>
          </w:tcPr>
          <w:p w:rsidR="0027732B" w:rsidRPr="00931279" w:rsidRDefault="0027732B" w:rsidP="00B659AD">
            <w:pPr>
              <w:pStyle w:val="BodyText"/>
              <w:numPr>
                <w:ilvl w:val="0"/>
                <w:numId w:val="23"/>
              </w:numPr>
              <w:tabs>
                <w:tab w:val="clear" w:pos="8820"/>
              </w:tabs>
              <w:rPr>
                <w:rFonts w:ascii="Arial" w:hAnsi="Arial"/>
                <w:i w:val="0"/>
                <w:sz w:val="20"/>
              </w:rPr>
            </w:pPr>
            <w:r w:rsidRPr="00931279">
              <w:rPr>
                <w:rFonts w:ascii="Arial" w:hAnsi="Arial"/>
                <w:i w:val="0"/>
                <w:sz w:val="20"/>
              </w:rPr>
              <w:t>Market these new formats to students on campus web site and in class schedule</w:t>
            </w:r>
          </w:p>
        </w:tc>
      </w:tr>
      <w:tr w:rsidR="0027732B" w:rsidRPr="00931279" w:rsidTr="00C54CEE">
        <w:tc>
          <w:tcPr>
            <w:tcW w:w="3168" w:type="dxa"/>
          </w:tcPr>
          <w:p w:rsidR="0027732B" w:rsidRPr="00371916" w:rsidRDefault="0027732B" w:rsidP="00286E80">
            <w:pPr>
              <w:pStyle w:val="BodyText"/>
              <w:tabs>
                <w:tab w:val="clear" w:pos="8820"/>
              </w:tabs>
              <w:rPr>
                <w:rFonts w:ascii="Arial" w:hAnsi="Arial"/>
                <w:i w:val="0"/>
                <w:sz w:val="20"/>
              </w:rPr>
            </w:pPr>
            <w:r w:rsidRPr="00371916">
              <w:rPr>
                <w:rFonts w:ascii="Arial" w:hAnsi="Arial"/>
                <w:i w:val="0"/>
                <w:sz w:val="20"/>
              </w:rPr>
              <w:t>Curriculum and Programs</w:t>
            </w:r>
          </w:p>
        </w:tc>
        <w:tc>
          <w:tcPr>
            <w:tcW w:w="3792" w:type="dxa"/>
          </w:tcPr>
          <w:p w:rsidR="0027732B" w:rsidRPr="00371916" w:rsidRDefault="00371916" w:rsidP="00B659AD">
            <w:pPr>
              <w:pStyle w:val="BodyText"/>
              <w:numPr>
                <w:ilvl w:val="0"/>
                <w:numId w:val="12"/>
              </w:numPr>
              <w:tabs>
                <w:tab w:val="clear" w:pos="8820"/>
              </w:tabs>
              <w:ind w:left="360"/>
              <w:rPr>
                <w:rFonts w:ascii="Arial" w:hAnsi="Arial"/>
                <w:i w:val="0"/>
                <w:sz w:val="20"/>
              </w:rPr>
            </w:pPr>
            <w:r w:rsidRPr="00371916">
              <w:rPr>
                <w:rFonts w:ascii="Arial" w:hAnsi="Arial"/>
                <w:i w:val="0"/>
                <w:sz w:val="20"/>
              </w:rPr>
              <w:t xml:space="preserve">Initiate </w:t>
            </w:r>
            <w:r w:rsidR="0027732B" w:rsidRPr="00371916">
              <w:rPr>
                <w:rFonts w:ascii="Arial" w:hAnsi="Arial"/>
                <w:i w:val="0"/>
                <w:sz w:val="20"/>
              </w:rPr>
              <w:t xml:space="preserve">articulation with the </w:t>
            </w:r>
            <w:r w:rsidR="00EA6745" w:rsidRPr="00371916">
              <w:rPr>
                <w:rFonts w:ascii="Arial" w:hAnsi="Arial"/>
                <w:i w:val="0"/>
                <w:sz w:val="20"/>
              </w:rPr>
              <w:t xml:space="preserve">CCOC </w:t>
            </w:r>
            <w:r w:rsidR="0027732B" w:rsidRPr="00371916">
              <w:rPr>
                <w:rFonts w:ascii="Arial" w:hAnsi="Arial"/>
                <w:i w:val="0"/>
                <w:sz w:val="20"/>
              </w:rPr>
              <w:t>by collaboration</w:t>
            </w:r>
          </w:p>
          <w:p w:rsidR="0027732B" w:rsidRPr="00371916" w:rsidRDefault="0027732B" w:rsidP="00B659AD">
            <w:pPr>
              <w:pStyle w:val="BodyText"/>
              <w:numPr>
                <w:ilvl w:val="0"/>
                <w:numId w:val="12"/>
              </w:numPr>
              <w:tabs>
                <w:tab w:val="clear" w:pos="8820"/>
              </w:tabs>
              <w:ind w:left="360"/>
              <w:rPr>
                <w:rFonts w:ascii="Arial" w:hAnsi="Arial"/>
                <w:i w:val="0"/>
                <w:sz w:val="20"/>
              </w:rPr>
            </w:pPr>
            <w:r w:rsidRPr="00371916">
              <w:rPr>
                <w:rFonts w:ascii="Arial" w:hAnsi="Arial"/>
                <w:i w:val="0"/>
                <w:sz w:val="20"/>
              </w:rPr>
              <w:t>Make technical advisory committee meetings an ongoing yearly activity</w:t>
            </w:r>
          </w:p>
          <w:p w:rsidR="0027732B" w:rsidRPr="00371916" w:rsidRDefault="0027732B" w:rsidP="00371916">
            <w:pPr>
              <w:pStyle w:val="BodyText"/>
              <w:numPr>
                <w:ilvl w:val="0"/>
                <w:numId w:val="12"/>
              </w:numPr>
              <w:tabs>
                <w:tab w:val="clear" w:pos="8820"/>
              </w:tabs>
              <w:ind w:left="360"/>
              <w:rPr>
                <w:rFonts w:ascii="Arial" w:hAnsi="Arial"/>
                <w:i w:val="0"/>
                <w:sz w:val="20"/>
              </w:rPr>
            </w:pPr>
            <w:r w:rsidRPr="00371916">
              <w:rPr>
                <w:rFonts w:ascii="Arial" w:hAnsi="Arial"/>
                <w:i w:val="0"/>
                <w:sz w:val="20"/>
              </w:rPr>
              <w:t>Complete</w:t>
            </w:r>
            <w:r w:rsidR="00F75871" w:rsidRPr="00371916">
              <w:rPr>
                <w:rFonts w:ascii="Arial" w:hAnsi="Arial"/>
                <w:i w:val="0"/>
                <w:sz w:val="20"/>
              </w:rPr>
              <w:t xml:space="preserve"> </w:t>
            </w:r>
            <w:r w:rsidR="00371916" w:rsidRPr="00371916">
              <w:rPr>
                <w:rFonts w:ascii="Arial" w:hAnsi="Arial"/>
                <w:i w:val="0"/>
                <w:sz w:val="20"/>
              </w:rPr>
              <w:t xml:space="preserve">the </w:t>
            </w:r>
            <w:r w:rsidRPr="00371916">
              <w:rPr>
                <w:rFonts w:ascii="Arial" w:hAnsi="Arial"/>
                <w:i w:val="0"/>
                <w:sz w:val="20"/>
              </w:rPr>
              <w:t>pr</w:t>
            </w:r>
            <w:r w:rsidR="00415BCF" w:rsidRPr="00371916">
              <w:rPr>
                <w:rFonts w:ascii="Arial" w:hAnsi="Arial"/>
                <w:i w:val="0"/>
                <w:sz w:val="20"/>
              </w:rPr>
              <w:t>ogram review for Accounting by November 2010</w:t>
            </w:r>
          </w:p>
        </w:tc>
        <w:tc>
          <w:tcPr>
            <w:tcW w:w="3480" w:type="dxa"/>
          </w:tcPr>
          <w:p w:rsidR="00EA6745" w:rsidRPr="00371916" w:rsidRDefault="00371916" w:rsidP="00B659AD">
            <w:pPr>
              <w:pStyle w:val="BodyText"/>
              <w:numPr>
                <w:ilvl w:val="0"/>
                <w:numId w:val="12"/>
              </w:numPr>
              <w:tabs>
                <w:tab w:val="clear" w:pos="8820"/>
              </w:tabs>
              <w:rPr>
                <w:rFonts w:ascii="Arial" w:hAnsi="Arial"/>
                <w:i w:val="0"/>
                <w:sz w:val="20"/>
              </w:rPr>
            </w:pPr>
            <w:r w:rsidRPr="00371916">
              <w:rPr>
                <w:rFonts w:ascii="Arial" w:hAnsi="Arial"/>
                <w:i w:val="0"/>
                <w:sz w:val="20"/>
              </w:rPr>
              <w:t xml:space="preserve">Develop </w:t>
            </w:r>
            <w:r w:rsidR="00EA6745" w:rsidRPr="00371916">
              <w:rPr>
                <w:rFonts w:ascii="Arial" w:hAnsi="Arial"/>
                <w:i w:val="0"/>
                <w:sz w:val="20"/>
              </w:rPr>
              <w:t>relationsh</w:t>
            </w:r>
            <w:r w:rsidR="00415BCF" w:rsidRPr="00371916">
              <w:rPr>
                <w:rFonts w:ascii="Arial" w:hAnsi="Arial"/>
                <w:i w:val="0"/>
                <w:sz w:val="20"/>
              </w:rPr>
              <w:t>ip with CCOC</w:t>
            </w:r>
          </w:p>
          <w:p w:rsidR="00EA6745" w:rsidRPr="00371916" w:rsidRDefault="00EA6745" w:rsidP="00B659AD">
            <w:pPr>
              <w:pStyle w:val="BodyText"/>
              <w:numPr>
                <w:ilvl w:val="0"/>
                <w:numId w:val="12"/>
              </w:numPr>
              <w:tabs>
                <w:tab w:val="clear" w:pos="8820"/>
              </w:tabs>
              <w:rPr>
                <w:rFonts w:ascii="Arial" w:hAnsi="Arial"/>
                <w:i w:val="0"/>
                <w:sz w:val="20"/>
              </w:rPr>
            </w:pPr>
            <w:r w:rsidRPr="00371916">
              <w:rPr>
                <w:rFonts w:ascii="Arial" w:hAnsi="Arial"/>
                <w:i w:val="0"/>
                <w:sz w:val="20"/>
              </w:rPr>
              <w:t>Plan for next yearly meeting</w:t>
            </w:r>
          </w:p>
          <w:p w:rsidR="0027732B" w:rsidRPr="00371916" w:rsidRDefault="0027732B" w:rsidP="00B659AD">
            <w:pPr>
              <w:pStyle w:val="BodyText"/>
              <w:numPr>
                <w:ilvl w:val="0"/>
                <w:numId w:val="12"/>
              </w:numPr>
              <w:tabs>
                <w:tab w:val="clear" w:pos="8820"/>
              </w:tabs>
              <w:rPr>
                <w:rFonts w:ascii="Arial" w:hAnsi="Arial"/>
                <w:i w:val="0"/>
                <w:sz w:val="20"/>
              </w:rPr>
            </w:pPr>
            <w:r w:rsidRPr="00371916">
              <w:rPr>
                <w:rFonts w:ascii="Arial" w:hAnsi="Arial"/>
                <w:i w:val="0"/>
                <w:sz w:val="20"/>
              </w:rPr>
              <w:t>Implement a program revi</w:t>
            </w:r>
            <w:r w:rsidR="00415BCF" w:rsidRPr="00371916">
              <w:rPr>
                <w:rFonts w:ascii="Arial" w:hAnsi="Arial"/>
                <w:i w:val="0"/>
                <w:sz w:val="20"/>
              </w:rPr>
              <w:t>ew for Accounting in fall semester 2010</w:t>
            </w:r>
          </w:p>
          <w:p w:rsidR="001266CF" w:rsidRPr="00371916" w:rsidRDefault="001266CF" w:rsidP="00B659AD">
            <w:pPr>
              <w:pStyle w:val="BodyText"/>
              <w:numPr>
                <w:ilvl w:val="0"/>
                <w:numId w:val="12"/>
              </w:numPr>
              <w:tabs>
                <w:tab w:val="clear" w:pos="8820"/>
              </w:tabs>
              <w:rPr>
                <w:rFonts w:ascii="Arial" w:hAnsi="Arial"/>
                <w:i w:val="0"/>
                <w:sz w:val="20"/>
              </w:rPr>
            </w:pPr>
            <w:r w:rsidRPr="00371916">
              <w:rPr>
                <w:rFonts w:ascii="Arial" w:hAnsi="Arial"/>
                <w:i w:val="0"/>
                <w:sz w:val="20"/>
              </w:rPr>
              <w:t xml:space="preserve">Gather data for topics in </w:t>
            </w:r>
            <w:r w:rsidR="00415BCF" w:rsidRPr="00371916">
              <w:rPr>
                <w:rFonts w:ascii="Arial" w:hAnsi="Arial"/>
                <w:i w:val="0"/>
                <w:sz w:val="20"/>
              </w:rPr>
              <w:t>October 2010</w:t>
            </w:r>
          </w:p>
          <w:p w:rsidR="001266CF" w:rsidRPr="00371916" w:rsidRDefault="001266CF" w:rsidP="00B659AD">
            <w:pPr>
              <w:pStyle w:val="BodyText"/>
              <w:numPr>
                <w:ilvl w:val="0"/>
                <w:numId w:val="12"/>
              </w:numPr>
              <w:tabs>
                <w:tab w:val="clear" w:pos="8820"/>
              </w:tabs>
              <w:rPr>
                <w:rFonts w:ascii="Arial" w:hAnsi="Arial"/>
                <w:i w:val="0"/>
                <w:sz w:val="20"/>
              </w:rPr>
            </w:pPr>
            <w:r w:rsidRPr="00371916">
              <w:rPr>
                <w:rFonts w:ascii="Arial" w:hAnsi="Arial"/>
                <w:i w:val="0"/>
                <w:sz w:val="20"/>
              </w:rPr>
              <w:t>Produce review document</w:t>
            </w:r>
            <w:r w:rsidR="00415BCF" w:rsidRPr="00371916">
              <w:rPr>
                <w:rFonts w:ascii="Arial" w:hAnsi="Arial"/>
                <w:i w:val="0"/>
                <w:sz w:val="20"/>
              </w:rPr>
              <w:t xml:space="preserve"> compiled </w:t>
            </w:r>
            <w:r w:rsidRPr="00371916">
              <w:rPr>
                <w:rFonts w:ascii="Arial" w:hAnsi="Arial"/>
                <w:i w:val="0"/>
                <w:sz w:val="20"/>
              </w:rPr>
              <w:t xml:space="preserve"> in </w:t>
            </w:r>
            <w:r w:rsidR="00415BCF" w:rsidRPr="00371916">
              <w:rPr>
                <w:rFonts w:ascii="Arial" w:hAnsi="Arial"/>
                <w:i w:val="0"/>
                <w:sz w:val="20"/>
              </w:rPr>
              <w:t>November 2010</w:t>
            </w:r>
          </w:p>
          <w:p w:rsidR="00EE7195" w:rsidRPr="00371916" w:rsidRDefault="00EE7195" w:rsidP="00415BCF">
            <w:pPr>
              <w:pStyle w:val="BodyText"/>
              <w:numPr>
                <w:ilvl w:val="0"/>
                <w:numId w:val="12"/>
              </w:numPr>
              <w:tabs>
                <w:tab w:val="clear" w:pos="8820"/>
              </w:tabs>
              <w:rPr>
                <w:rFonts w:ascii="Arial" w:hAnsi="Arial"/>
                <w:i w:val="0"/>
                <w:sz w:val="20"/>
              </w:rPr>
            </w:pPr>
            <w:r w:rsidRPr="00371916">
              <w:rPr>
                <w:rFonts w:ascii="Arial" w:hAnsi="Arial"/>
                <w:i w:val="0"/>
                <w:sz w:val="20"/>
              </w:rPr>
              <w:t>Increase the number of Career Education  Technology certificates</w:t>
            </w:r>
          </w:p>
        </w:tc>
      </w:tr>
    </w:tbl>
    <w:p w:rsidR="000F5732" w:rsidRPr="00931279" w:rsidRDefault="000F5732" w:rsidP="0018470C">
      <w:pPr>
        <w:pStyle w:val="BodyText"/>
        <w:tabs>
          <w:tab w:val="clear" w:pos="8820"/>
        </w:tabs>
        <w:rPr>
          <w:rFonts w:ascii="Arial" w:hAnsi="Arial"/>
          <w:b/>
          <w:i w:val="0"/>
          <w:szCs w:val="24"/>
        </w:rPr>
      </w:pPr>
    </w:p>
    <w:p w:rsidR="0018470C" w:rsidRPr="00931279" w:rsidRDefault="0018470C" w:rsidP="0018470C">
      <w:pPr>
        <w:pStyle w:val="BodyText"/>
        <w:tabs>
          <w:tab w:val="clear" w:pos="8820"/>
        </w:tabs>
        <w:rPr>
          <w:rFonts w:ascii="Arial" w:hAnsi="Arial"/>
          <w:b/>
          <w:i w:val="0"/>
          <w:szCs w:val="24"/>
        </w:rPr>
      </w:pPr>
      <w:r w:rsidRPr="00931279">
        <w:rPr>
          <w:rFonts w:ascii="Arial" w:hAnsi="Arial"/>
          <w:b/>
          <w:i w:val="0"/>
          <w:szCs w:val="24"/>
        </w:rPr>
        <w:t>Organizational Transformation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8"/>
        <w:gridCol w:w="3792"/>
        <w:gridCol w:w="3480"/>
      </w:tblGrid>
      <w:tr w:rsidR="001266CF" w:rsidRPr="00931279" w:rsidTr="00C54CEE">
        <w:tc>
          <w:tcPr>
            <w:tcW w:w="3168" w:type="dxa"/>
          </w:tcPr>
          <w:p w:rsidR="001266CF" w:rsidRPr="00931279" w:rsidRDefault="003F2D7D" w:rsidP="0018470C">
            <w:pPr>
              <w:pStyle w:val="BodyText"/>
              <w:tabs>
                <w:tab w:val="clear" w:pos="8820"/>
              </w:tabs>
              <w:rPr>
                <w:rFonts w:ascii="Arial" w:hAnsi="Arial"/>
                <w:i w:val="0"/>
                <w:sz w:val="20"/>
              </w:rPr>
            </w:pPr>
            <w:r w:rsidRPr="00931279">
              <w:rPr>
                <w:rFonts w:ascii="Arial" w:hAnsi="Arial"/>
                <w:i w:val="0"/>
                <w:sz w:val="20"/>
              </w:rPr>
              <w:t>Access</w:t>
            </w:r>
          </w:p>
        </w:tc>
        <w:tc>
          <w:tcPr>
            <w:tcW w:w="3792" w:type="dxa"/>
          </w:tcPr>
          <w:p w:rsidR="001266CF" w:rsidRDefault="00415BCF" w:rsidP="00B659AD">
            <w:pPr>
              <w:pStyle w:val="BodyText"/>
              <w:numPr>
                <w:ilvl w:val="0"/>
                <w:numId w:val="12"/>
              </w:numPr>
              <w:tabs>
                <w:tab w:val="clear" w:pos="8820"/>
              </w:tabs>
              <w:ind w:left="360"/>
              <w:rPr>
                <w:rFonts w:ascii="Arial" w:hAnsi="Arial"/>
                <w:i w:val="0"/>
                <w:sz w:val="20"/>
              </w:rPr>
            </w:pPr>
            <w:r>
              <w:rPr>
                <w:rFonts w:ascii="Arial" w:hAnsi="Arial"/>
                <w:i w:val="0"/>
                <w:sz w:val="20"/>
              </w:rPr>
              <w:t>Increase number of full-time</w:t>
            </w:r>
            <w:r w:rsidR="001266CF" w:rsidRPr="00931279">
              <w:rPr>
                <w:rFonts w:ascii="Arial" w:hAnsi="Arial"/>
                <w:i w:val="0"/>
                <w:sz w:val="20"/>
              </w:rPr>
              <w:t xml:space="preserve"> faculty </w:t>
            </w:r>
            <w:r w:rsidR="00371916">
              <w:rPr>
                <w:rFonts w:ascii="Arial" w:hAnsi="Arial"/>
                <w:i w:val="0"/>
                <w:sz w:val="20"/>
              </w:rPr>
              <w:t xml:space="preserve">members </w:t>
            </w:r>
            <w:r w:rsidR="001266CF" w:rsidRPr="00931279">
              <w:rPr>
                <w:rFonts w:ascii="Arial" w:hAnsi="Arial"/>
                <w:i w:val="0"/>
                <w:sz w:val="20"/>
              </w:rPr>
              <w:t xml:space="preserve">to </w:t>
            </w:r>
            <w:r>
              <w:rPr>
                <w:rFonts w:ascii="Arial" w:hAnsi="Arial"/>
                <w:i w:val="0"/>
                <w:sz w:val="20"/>
              </w:rPr>
              <w:t>at least two</w:t>
            </w:r>
          </w:p>
          <w:p w:rsidR="001470FF" w:rsidRPr="00931279" w:rsidRDefault="001470FF" w:rsidP="00B659AD">
            <w:pPr>
              <w:pStyle w:val="BodyText"/>
              <w:numPr>
                <w:ilvl w:val="0"/>
                <w:numId w:val="12"/>
              </w:numPr>
              <w:tabs>
                <w:tab w:val="clear" w:pos="8820"/>
              </w:tabs>
              <w:ind w:left="360"/>
              <w:rPr>
                <w:rFonts w:ascii="Arial" w:hAnsi="Arial"/>
                <w:i w:val="0"/>
                <w:sz w:val="20"/>
              </w:rPr>
            </w:pPr>
            <w:r>
              <w:rPr>
                <w:rFonts w:ascii="Arial" w:hAnsi="Arial"/>
                <w:i w:val="0"/>
                <w:sz w:val="20"/>
              </w:rPr>
              <w:t>Attend at least one state-wide conference per school year</w:t>
            </w:r>
          </w:p>
        </w:tc>
        <w:tc>
          <w:tcPr>
            <w:tcW w:w="3480" w:type="dxa"/>
          </w:tcPr>
          <w:p w:rsidR="001266CF" w:rsidRDefault="00415BCF" w:rsidP="00B659AD">
            <w:pPr>
              <w:pStyle w:val="BodyText"/>
              <w:numPr>
                <w:ilvl w:val="0"/>
                <w:numId w:val="12"/>
              </w:numPr>
              <w:tabs>
                <w:tab w:val="clear" w:pos="8820"/>
              </w:tabs>
              <w:ind w:left="360"/>
              <w:rPr>
                <w:rFonts w:ascii="Arial" w:hAnsi="Arial"/>
                <w:i w:val="0"/>
                <w:sz w:val="20"/>
              </w:rPr>
            </w:pPr>
            <w:r>
              <w:rPr>
                <w:rFonts w:ascii="Arial" w:hAnsi="Arial"/>
                <w:i w:val="0"/>
                <w:sz w:val="20"/>
              </w:rPr>
              <w:t xml:space="preserve">Hire at least one additional full-time accounting faculty </w:t>
            </w:r>
            <w:r w:rsidR="00371916">
              <w:rPr>
                <w:rFonts w:ascii="Arial" w:hAnsi="Arial"/>
                <w:i w:val="0"/>
                <w:sz w:val="20"/>
              </w:rPr>
              <w:t xml:space="preserve">member </w:t>
            </w:r>
            <w:r>
              <w:rPr>
                <w:rFonts w:ascii="Arial" w:hAnsi="Arial"/>
                <w:i w:val="0"/>
                <w:sz w:val="20"/>
              </w:rPr>
              <w:t>as soon as the budget permits</w:t>
            </w:r>
          </w:p>
          <w:p w:rsidR="001470FF" w:rsidRPr="00931279" w:rsidRDefault="001470FF" w:rsidP="00371916">
            <w:pPr>
              <w:pStyle w:val="BodyText"/>
              <w:numPr>
                <w:ilvl w:val="0"/>
                <w:numId w:val="12"/>
              </w:numPr>
              <w:tabs>
                <w:tab w:val="clear" w:pos="8820"/>
              </w:tabs>
              <w:ind w:left="360"/>
              <w:rPr>
                <w:rFonts w:ascii="Arial" w:hAnsi="Arial"/>
                <w:i w:val="0"/>
                <w:sz w:val="20"/>
              </w:rPr>
            </w:pPr>
            <w:r>
              <w:rPr>
                <w:rFonts w:ascii="Arial" w:hAnsi="Arial"/>
                <w:i w:val="0"/>
                <w:sz w:val="20"/>
              </w:rPr>
              <w:t xml:space="preserve">Have </w:t>
            </w:r>
            <w:r w:rsidR="00371916">
              <w:rPr>
                <w:rFonts w:ascii="Arial" w:hAnsi="Arial"/>
                <w:i w:val="0"/>
                <w:sz w:val="20"/>
              </w:rPr>
              <w:t xml:space="preserve">each </w:t>
            </w:r>
            <w:r>
              <w:rPr>
                <w:rFonts w:ascii="Arial" w:hAnsi="Arial"/>
                <w:i w:val="0"/>
                <w:sz w:val="20"/>
              </w:rPr>
              <w:t>full-time faculty</w:t>
            </w:r>
            <w:r w:rsidR="000C4036">
              <w:rPr>
                <w:rFonts w:ascii="Arial" w:hAnsi="Arial"/>
                <w:i w:val="0"/>
                <w:sz w:val="20"/>
              </w:rPr>
              <w:t xml:space="preserve"> </w:t>
            </w:r>
            <w:r w:rsidR="00371916">
              <w:rPr>
                <w:rFonts w:ascii="Arial" w:hAnsi="Arial"/>
                <w:i w:val="0"/>
                <w:sz w:val="20"/>
              </w:rPr>
              <w:t xml:space="preserve">member </w:t>
            </w:r>
            <w:r>
              <w:rPr>
                <w:rFonts w:ascii="Arial" w:hAnsi="Arial"/>
                <w:i w:val="0"/>
                <w:sz w:val="20"/>
              </w:rPr>
              <w:t>attend one conference a year</w:t>
            </w:r>
          </w:p>
        </w:tc>
      </w:tr>
    </w:tbl>
    <w:p w:rsidR="003F2D7D" w:rsidRPr="00931279" w:rsidRDefault="003F2D7D" w:rsidP="003F2D7D">
      <w:pPr>
        <w:pStyle w:val="BodyText"/>
        <w:tabs>
          <w:tab w:val="clear" w:pos="8820"/>
        </w:tabs>
        <w:rPr>
          <w:rFonts w:ascii="Arial" w:hAnsi="Arial"/>
          <w:b/>
          <w:i w:val="0"/>
          <w:szCs w:val="24"/>
        </w:rPr>
      </w:pPr>
    </w:p>
    <w:p w:rsidR="001266CF" w:rsidRPr="00931279" w:rsidRDefault="003F2D7D" w:rsidP="003F2D7D">
      <w:pPr>
        <w:pStyle w:val="BodyText"/>
        <w:tabs>
          <w:tab w:val="clear" w:pos="8820"/>
        </w:tabs>
        <w:rPr>
          <w:rFonts w:ascii="Arial" w:hAnsi="Arial"/>
          <w:b/>
          <w:i w:val="0"/>
          <w:szCs w:val="24"/>
        </w:rPr>
      </w:pPr>
      <w:r w:rsidRPr="00931279">
        <w:rPr>
          <w:rFonts w:ascii="Arial" w:hAnsi="Arial"/>
          <w:b/>
          <w:i w:val="0"/>
          <w:szCs w:val="24"/>
        </w:rPr>
        <w:t>Community Engagement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8"/>
        <w:gridCol w:w="3792"/>
        <w:gridCol w:w="3480"/>
      </w:tblGrid>
      <w:tr w:rsidR="001266CF" w:rsidRPr="00371916" w:rsidTr="00C54CEE">
        <w:tc>
          <w:tcPr>
            <w:tcW w:w="3168" w:type="dxa"/>
            <w:tcBorders>
              <w:top w:val="single" w:sz="4" w:space="0" w:color="000000"/>
              <w:left w:val="single" w:sz="4" w:space="0" w:color="000000"/>
              <w:bottom w:val="single" w:sz="4" w:space="0" w:color="000000"/>
              <w:right w:val="single" w:sz="4" w:space="0" w:color="000000"/>
            </w:tcBorders>
          </w:tcPr>
          <w:p w:rsidR="001266CF" w:rsidRPr="00931279" w:rsidRDefault="001266CF" w:rsidP="00F067DC">
            <w:pPr>
              <w:pStyle w:val="BodyText"/>
              <w:tabs>
                <w:tab w:val="clear" w:pos="8820"/>
              </w:tabs>
              <w:rPr>
                <w:rFonts w:ascii="Arial" w:hAnsi="Arial"/>
                <w:i w:val="0"/>
                <w:sz w:val="20"/>
              </w:rPr>
            </w:pPr>
            <w:r w:rsidRPr="00931279">
              <w:rPr>
                <w:rFonts w:ascii="Arial" w:eastAsia="Calibri" w:hAnsi="Arial"/>
                <w:i w:val="0"/>
                <w:szCs w:val="24"/>
              </w:rPr>
              <w:br w:type="page"/>
            </w:r>
            <w:r w:rsidRPr="00931279">
              <w:rPr>
                <w:rFonts w:ascii="Arial" w:hAnsi="Arial"/>
                <w:i w:val="0"/>
                <w:sz w:val="20"/>
              </w:rPr>
              <w:t xml:space="preserve"> </w:t>
            </w:r>
          </w:p>
          <w:p w:rsidR="001266CF" w:rsidRPr="00931279" w:rsidRDefault="003F2D7D" w:rsidP="00F067DC">
            <w:pPr>
              <w:pStyle w:val="BodyText"/>
              <w:tabs>
                <w:tab w:val="clear" w:pos="8820"/>
              </w:tabs>
              <w:rPr>
                <w:rFonts w:ascii="Arial" w:hAnsi="Arial"/>
                <w:i w:val="0"/>
                <w:sz w:val="20"/>
              </w:rPr>
            </w:pPr>
            <w:r w:rsidRPr="00931279">
              <w:rPr>
                <w:rFonts w:ascii="Arial" w:hAnsi="Arial"/>
                <w:i w:val="0"/>
                <w:sz w:val="20"/>
              </w:rPr>
              <w:t>Curriculum and Programs</w:t>
            </w:r>
          </w:p>
          <w:p w:rsidR="001266CF" w:rsidRPr="00931279" w:rsidRDefault="001266CF" w:rsidP="00F067DC">
            <w:pPr>
              <w:pStyle w:val="BodyText"/>
              <w:tabs>
                <w:tab w:val="clear" w:pos="8820"/>
              </w:tabs>
              <w:rPr>
                <w:rFonts w:ascii="Arial" w:hAnsi="Arial"/>
                <w:i w:val="0"/>
                <w:sz w:val="20"/>
              </w:rPr>
            </w:pPr>
          </w:p>
          <w:p w:rsidR="001266CF" w:rsidRPr="00931279" w:rsidRDefault="001266CF" w:rsidP="00F067DC">
            <w:pPr>
              <w:pStyle w:val="BodyText"/>
              <w:tabs>
                <w:tab w:val="clear" w:pos="8820"/>
              </w:tabs>
              <w:rPr>
                <w:rFonts w:ascii="Arial" w:hAnsi="Arial"/>
                <w:i w:val="0"/>
                <w:sz w:val="20"/>
              </w:rPr>
            </w:pPr>
          </w:p>
        </w:tc>
        <w:tc>
          <w:tcPr>
            <w:tcW w:w="3792" w:type="dxa"/>
            <w:tcBorders>
              <w:top w:val="single" w:sz="4" w:space="0" w:color="000000"/>
              <w:left w:val="single" w:sz="4" w:space="0" w:color="000000"/>
              <w:bottom w:val="single" w:sz="4" w:space="0" w:color="000000"/>
              <w:right w:val="single" w:sz="4" w:space="0" w:color="000000"/>
            </w:tcBorders>
          </w:tcPr>
          <w:p w:rsidR="001266CF" w:rsidRDefault="001266CF" w:rsidP="00B659AD">
            <w:pPr>
              <w:pStyle w:val="BodyText"/>
              <w:numPr>
                <w:ilvl w:val="0"/>
                <w:numId w:val="12"/>
              </w:numPr>
              <w:tabs>
                <w:tab w:val="clear" w:pos="8820"/>
              </w:tabs>
              <w:ind w:left="360"/>
              <w:rPr>
                <w:rFonts w:ascii="Arial" w:hAnsi="Arial"/>
                <w:i w:val="0"/>
                <w:sz w:val="20"/>
              </w:rPr>
            </w:pPr>
            <w:r w:rsidRPr="00931279">
              <w:rPr>
                <w:rFonts w:ascii="Arial" w:hAnsi="Arial"/>
                <w:i w:val="0"/>
                <w:sz w:val="20"/>
              </w:rPr>
              <w:t xml:space="preserve">Establish a series of hybrid </w:t>
            </w:r>
            <w:r w:rsidR="00F10329" w:rsidRPr="00931279">
              <w:rPr>
                <w:rFonts w:ascii="Arial" w:hAnsi="Arial"/>
                <w:i w:val="0"/>
                <w:sz w:val="20"/>
              </w:rPr>
              <w:t xml:space="preserve">or online </w:t>
            </w:r>
            <w:r w:rsidRPr="00931279">
              <w:rPr>
                <w:rFonts w:ascii="Arial" w:hAnsi="Arial"/>
                <w:i w:val="0"/>
                <w:sz w:val="20"/>
              </w:rPr>
              <w:t xml:space="preserve">courses </w:t>
            </w:r>
          </w:p>
          <w:p w:rsidR="00415BCF" w:rsidRPr="00931279" w:rsidRDefault="00415BCF" w:rsidP="00B659AD">
            <w:pPr>
              <w:pStyle w:val="BodyText"/>
              <w:numPr>
                <w:ilvl w:val="0"/>
                <w:numId w:val="12"/>
              </w:numPr>
              <w:tabs>
                <w:tab w:val="clear" w:pos="8820"/>
              </w:tabs>
              <w:ind w:left="360"/>
              <w:rPr>
                <w:rFonts w:ascii="Arial" w:hAnsi="Arial"/>
                <w:i w:val="0"/>
                <w:sz w:val="20"/>
              </w:rPr>
            </w:pPr>
            <w:r>
              <w:rPr>
                <w:rFonts w:ascii="Arial" w:hAnsi="Arial"/>
                <w:i w:val="0"/>
                <w:sz w:val="20"/>
              </w:rPr>
              <w:t>Develop courses that can be offered to accounting professionals as part of their on-going educational requirements</w:t>
            </w:r>
          </w:p>
        </w:tc>
        <w:tc>
          <w:tcPr>
            <w:tcW w:w="3480" w:type="dxa"/>
            <w:tcBorders>
              <w:top w:val="single" w:sz="4" w:space="0" w:color="000000"/>
              <w:left w:val="single" w:sz="4" w:space="0" w:color="000000"/>
              <w:bottom w:val="single" w:sz="4" w:space="0" w:color="000000"/>
              <w:right w:val="single" w:sz="4" w:space="0" w:color="000000"/>
            </w:tcBorders>
          </w:tcPr>
          <w:p w:rsidR="001266CF" w:rsidRPr="00371916" w:rsidRDefault="00415BCF" w:rsidP="00371916">
            <w:pPr>
              <w:pStyle w:val="BodyText"/>
              <w:numPr>
                <w:ilvl w:val="0"/>
                <w:numId w:val="12"/>
              </w:numPr>
              <w:tabs>
                <w:tab w:val="clear" w:pos="8820"/>
              </w:tabs>
              <w:rPr>
                <w:rFonts w:ascii="Arial" w:hAnsi="Arial"/>
                <w:i w:val="0"/>
                <w:sz w:val="20"/>
              </w:rPr>
            </w:pPr>
            <w:r w:rsidRPr="00371916">
              <w:rPr>
                <w:rFonts w:ascii="Arial" w:hAnsi="Arial"/>
                <w:i w:val="0"/>
                <w:sz w:val="20"/>
              </w:rPr>
              <w:t>Complete transformation of Bookkeeping for Small Business course</w:t>
            </w:r>
            <w:r w:rsidR="000C4036" w:rsidRPr="00371916">
              <w:rPr>
                <w:rFonts w:ascii="Arial" w:hAnsi="Arial"/>
                <w:i w:val="0"/>
                <w:sz w:val="20"/>
              </w:rPr>
              <w:t xml:space="preserve"> in</w:t>
            </w:r>
            <w:r w:rsidRPr="00371916">
              <w:rPr>
                <w:rFonts w:ascii="Arial" w:hAnsi="Arial"/>
                <w:i w:val="0"/>
                <w:sz w:val="20"/>
              </w:rPr>
              <w:t>to</w:t>
            </w:r>
            <w:r w:rsidR="000C4036" w:rsidRPr="00371916">
              <w:rPr>
                <w:rFonts w:ascii="Arial" w:hAnsi="Arial"/>
                <w:i w:val="0"/>
                <w:sz w:val="20"/>
              </w:rPr>
              <w:t xml:space="preserve"> a hybrid course</w:t>
            </w:r>
          </w:p>
          <w:p w:rsidR="001266CF" w:rsidRPr="00371916" w:rsidRDefault="001266CF" w:rsidP="00371916">
            <w:pPr>
              <w:pStyle w:val="BodyText"/>
              <w:numPr>
                <w:ilvl w:val="0"/>
                <w:numId w:val="12"/>
              </w:numPr>
              <w:tabs>
                <w:tab w:val="clear" w:pos="8820"/>
              </w:tabs>
              <w:rPr>
                <w:rFonts w:ascii="Arial" w:hAnsi="Arial"/>
                <w:i w:val="0"/>
                <w:sz w:val="20"/>
              </w:rPr>
            </w:pPr>
            <w:r w:rsidRPr="00371916">
              <w:rPr>
                <w:rFonts w:ascii="Arial" w:hAnsi="Arial"/>
                <w:i w:val="0"/>
                <w:sz w:val="20"/>
              </w:rPr>
              <w:t>Develop plan for offering additional courses in the future</w:t>
            </w:r>
          </w:p>
          <w:p w:rsidR="00415BCF" w:rsidRPr="00371916" w:rsidRDefault="00415BCF" w:rsidP="00371916">
            <w:pPr>
              <w:pStyle w:val="BodyText"/>
              <w:numPr>
                <w:ilvl w:val="0"/>
                <w:numId w:val="12"/>
              </w:numPr>
              <w:tabs>
                <w:tab w:val="clear" w:pos="8820"/>
              </w:tabs>
              <w:rPr>
                <w:rFonts w:ascii="Arial" w:hAnsi="Arial"/>
                <w:i w:val="0"/>
                <w:sz w:val="20"/>
              </w:rPr>
            </w:pPr>
            <w:r w:rsidRPr="00371916">
              <w:rPr>
                <w:rFonts w:ascii="Arial" w:hAnsi="Arial"/>
                <w:i w:val="0"/>
                <w:sz w:val="20"/>
              </w:rPr>
              <w:t xml:space="preserve">Develop plan for converting additional courses </w:t>
            </w:r>
            <w:r w:rsidR="000C4036" w:rsidRPr="00371916">
              <w:rPr>
                <w:rFonts w:ascii="Arial" w:hAnsi="Arial"/>
                <w:i w:val="0"/>
                <w:sz w:val="20"/>
              </w:rPr>
              <w:t>in</w:t>
            </w:r>
            <w:r w:rsidRPr="00371916">
              <w:rPr>
                <w:rFonts w:ascii="Arial" w:hAnsi="Arial"/>
                <w:i w:val="0"/>
                <w:sz w:val="20"/>
              </w:rPr>
              <w:t>to online/hybrid</w:t>
            </w:r>
            <w:r w:rsidR="000C4036" w:rsidRPr="00371916">
              <w:rPr>
                <w:rFonts w:ascii="Arial" w:hAnsi="Arial"/>
                <w:i w:val="0"/>
                <w:sz w:val="20"/>
              </w:rPr>
              <w:t xml:space="preserve"> courses</w:t>
            </w:r>
          </w:p>
          <w:p w:rsidR="001266CF" w:rsidRPr="00371916" w:rsidRDefault="001266CF" w:rsidP="00415BCF">
            <w:pPr>
              <w:pStyle w:val="BodyText"/>
              <w:tabs>
                <w:tab w:val="clear" w:pos="8820"/>
              </w:tabs>
              <w:ind w:left="360"/>
              <w:rPr>
                <w:rFonts w:ascii="Arial" w:hAnsi="Arial"/>
                <w:i w:val="0"/>
                <w:sz w:val="20"/>
              </w:rPr>
            </w:pPr>
          </w:p>
        </w:tc>
      </w:tr>
    </w:tbl>
    <w:p w:rsidR="006B69B6" w:rsidRPr="00931279" w:rsidRDefault="006B69B6" w:rsidP="006B69B6">
      <w:pPr>
        <w:pStyle w:val="BodyText"/>
        <w:tabs>
          <w:tab w:val="clear" w:pos="8820"/>
        </w:tabs>
        <w:rPr>
          <w:rFonts w:ascii="Arial" w:hAnsi="Arial"/>
          <w:b/>
          <w:i w:val="0"/>
          <w:szCs w:val="24"/>
        </w:rPr>
      </w:pPr>
    </w:p>
    <w:p w:rsidR="006B69B6" w:rsidRPr="00415BCF" w:rsidRDefault="006B69B6" w:rsidP="006B69B6">
      <w:pPr>
        <w:pStyle w:val="BodyText"/>
        <w:tabs>
          <w:tab w:val="clear" w:pos="8820"/>
        </w:tabs>
        <w:ind w:left="20"/>
        <w:rPr>
          <w:rFonts w:ascii="Arial" w:hAnsi="Arial"/>
          <w:b/>
          <w:i w:val="0"/>
          <w:color w:val="FF0000"/>
          <w:szCs w:val="24"/>
        </w:rPr>
      </w:pPr>
    </w:p>
    <w:p w:rsidR="006B69B6" w:rsidRPr="003044EF" w:rsidRDefault="006B69B6" w:rsidP="00B659AD">
      <w:pPr>
        <w:pStyle w:val="BodyText"/>
        <w:numPr>
          <w:ilvl w:val="0"/>
          <w:numId w:val="11"/>
        </w:numPr>
        <w:tabs>
          <w:tab w:val="clear" w:pos="360"/>
          <w:tab w:val="clear" w:pos="8820"/>
          <w:tab w:val="num" w:pos="90"/>
        </w:tabs>
        <w:rPr>
          <w:rFonts w:ascii="Arial" w:hAnsi="Arial"/>
          <w:b/>
          <w:i w:val="0"/>
          <w:szCs w:val="24"/>
        </w:rPr>
      </w:pPr>
      <w:r w:rsidRPr="003044EF">
        <w:rPr>
          <w:rFonts w:ascii="Arial" w:hAnsi="Arial"/>
          <w:b/>
          <w:i w:val="0"/>
          <w:szCs w:val="24"/>
        </w:rPr>
        <w:t>How did your program/department meet the overall CTA of the College?</w:t>
      </w:r>
      <w:r w:rsidR="00FF140D" w:rsidRPr="003044EF">
        <w:rPr>
          <w:rFonts w:ascii="Arial" w:hAnsi="Arial"/>
          <w:b/>
          <w:i w:val="0"/>
          <w:szCs w:val="24"/>
        </w:rPr>
        <w:t xml:space="preserve"> </w:t>
      </w:r>
      <w:r w:rsidRPr="003044EF">
        <w:rPr>
          <w:rFonts w:ascii="Arial" w:hAnsi="Arial"/>
          <w:b/>
          <w:i w:val="0"/>
          <w:szCs w:val="24"/>
        </w:rPr>
        <w:t>Describe how your program/department met the overall CTA of the College.</w:t>
      </w:r>
      <w:r w:rsidR="00FF140D" w:rsidRPr="003044EF">
        <w:rPr>
          <w:rFonts w:ascii="Arial" w:hAnsi="Arial"/>
          <w:b/>
          <w:i w:val="0"/>
          <w:szCs w:val="24"/>
        </w:rPr>
        <w:t xml:space="preserve"> </w:t>
      </w:r>
      <w:r w:rsidRPr="003044EF">
        <w:rPr>
          <w:rFonts w:ascii="Arial" w:hAnsi="Arial"/>
          <w:b/>
          <w:i w:val="0"/>
          <w:szCs w:val="24"/>
        </w:rPr>
        <w:t>Describe areas where your program/department needs improvement to meet the overall CTA of the College.  Describe specific plan to achieve this goal.</w:t>
      </w:r>
    </w:p>
    <w:p w:rsidR="006B69B6" w:rsidRPr="003044EF" w:rsidRDefault="006B69B6" w:rsidP="006B69B6">
      <w:pPr>
        <w:pStyle w:val="BodyText"/>
        <w:tabs>
          <w:tab w:val="clear" w:pos="8820"/>
        </w:tabs>
        <w:ind w:left="20"/>
        <w:rPr>
          <w:rFonts w:ascii="Arial" w:hAnsi="Arial"/>
          <w:b/>
          <w:i w:val="0"/>
          <w:szCs w:val="24"/>
        </w:rPr>
      </w:pPr>
    </w:p>
    <w:p w:rsidR="000F5732" w:rsidRPr="003044EF" w:rsidRDefault="00226548" w:rsidP="000F5732">
      <w:pPr>
        <w:pStyle w:val="BodyText"/>
        <w:tabs>
          <w:tab w:val="clear" w:pos="8820"/>
        </w:tabs>
        <w:ind w:left="20"/>
        <w:rPr>
          <w:rFonts w:ascii="Arial" w:hAnsi="Arial"/>
          <w:i w:val="0"/>
          <w:szCs w:val="24"/>
        </w:rPr>
      </w:pPr>
      <w:r w:rsidRPr="003044EF">
        <w:rPr>
          <w:rFonts w:ascii="Arial" w:hAnsi="Arial"/>
          <w:i w:val="0"/>
          <w:szCs w:val="24"/>
        </w:rPr>
        <w:t>EVC’s commitments to action included areas</w:t>
      </w:r>
      <w:r w:rsidR="000F5732" w:rsidRPr="003044EF">
        <w:rPr>
          <w:rFonts w:ascii="Arial" w:hAnsi="Arial"/>
          <w:i w:val="0"/>
          <w:szCs w:val="24"/>
        </w:rPr>
        <w:t xml:space="preserve"> </w:t>
      </w:r>
      <w:r w:rsidRPr="003044EF">
        <w:rPr>
          <w:rFonts w:ascii="Arial" w:hAnsi="Arial"/>
          <w:i w:val="0"/>
          <w:szCs w:val="24"/>
        </w:rPr>
        <w:t>such as</w:t>
      </w:r>
      <w:r w:rsidR="000F5732" w:rsidRPr="003044EF">
        <w:rPr>
          <w:rFonts w:ascii="Arial" w:hAnsi="Arial"/>
          <w:i w:val="0"/>
          <w:szCs w:val="24"/>
        </w:rPr>
        <w:t>,</w:t>
      </w:r>
      <w:r w:rsidRPr="003044EF">
        <w:rPr>
          <w:rFonts w:ascii="Arial" w:hAnsi="Arial"/>
          <w:i w:val="0"/>
          <w:szCs w:val="24"/>
        </w:rPr>
        <w:t xml:space="preserve"> growing enrollment, expanding curriculum and programs, increasing retention and developing off campus and non-credit programs. </w:t>
      </w:r>
      <w:r w:rsidR="003044EF">
        <w:rPr>
          <w:rFonts w:ascii="Arial" w:hAnsi="Arial"/>
          <w:i w:val="0"/>
          <w:szCs w:val="24"/>
        </w:rPr>
        <w:t>All Accounting</w:t>
      </w:r>
      <w:r w:rsidR="000F5732" w:rsidRPr="003044EF">
        <w:rPr>
          <w:rFonts w:ascii="Arial" w:hAnsi="Arial"/>
          <w:i w:val="0"/>
          <w:szCs w:val="24"/>
        </w:rPr>
        <w:t xml:space="preserve"> courses have been reviewed and </w:t>
      </w:r>
      <w:r w:rsidR="003044EF">
        <w:rPr>
          <w:rFonts w:ascii="Arial" w:hAnsi="Arial"/>
          <w:i w:val="0"/>
          <w:szCs w:val="24"/>
        </w:rPr>
        <w:t xml:space="preserve">have gone </w:t>
      </w:r>
      <w:r w:rsidR="000F5732" w:rsidRPr="003044EF">
        <w:rPr>
          <w:rFonts w:ascii="Arial" w:hAnsi="Arial"/>
          <w:i w:val="0"/>
          <w:szCs w:val="24"/>
        </w:rPr>
        <w:t xml:space="preserve">through extensive updates and revisions.   The </w:t>
      </w:r>
      <w:r w:rsidR="003044EF">
        <w:rPr>
          <w:rFonts w:ascii="Arial" w:hAnsi="Arial"/>
          <w:i w:val="0"/>
          <w:szCs w:val="24"/>
        </w:rPr>
        <w:t>Accounting</w:t>
      </w:r>
      <w:r w:rsidR="000F5732" w:rsidRPr="003044EF">
        <w:rPr>
          <w:rFonts w:ascii="Arial" w:hAnsi="Arial"/>
          <w:i w:val="0"/>
          <w:szCs w:val="24"/>
        </w:rPr>
        <w:t xml:space="preserve"> certificates and programs </w:t>
      </w:r>
      <w:r w:rsidR="003044EF">
        <w:rPr>
          <w:rFonts w:ascii="Arial" w:hAnsi="Arial"/>
          <w:i w:val="0"/>
          <w:szCs w:val="24"/>
        </w:rPr>
        <w:t>will be</w:t>
      </w:r>
      <w:r w:rsidR="000F5732" w:rsidRPr="003044EF">
        <w:rPr>
          <w:rFonts w:ascii="Arial" w:hAnsi="Arial"/>
          <w:i w:val="0"/>
          <w:szCs w:val="24"/>
        </w:rPr>
        <w:t xml:space="preserve"> reviewed </w:t>
      </w:r>
      <w:r w:rsidR="003044EF">
        <w:rPr>
          <w:rFonts w:ascii="Arial" w:hAnsi="Arial"/>
          <w:i w:val="0"/>
          <w:szCs w:val="24"/>
        </w:rPr>
        <w:t xml:space="preserve">with the </w:t>
      </w:r>
      <w:r w:rsidR="003044EF">
        <w:rPr>
          <w:rFonts w:ascii="Arial" w:hAnsi="Arial"/>
          <w:i w:val="0"/>
          <w:szCs w:val="24"/>
        </w:rPr>
        <w:lastRenderedPageBreak/>
        <w:t xml:space="preserve">next one to two school years </w:t>
      </w:r>
      <w:r w:rsidR="000F5732" w:rsidRPr="003044EF">
        <w:rPr>
          <w:rFonts w:ascii="Arial" w:hAnsi="Arial"/>
          <w:i w:val="0"/>
          <w:szCs w:val="24"/>
        </w:rPr>
        <w:t xml:space="preserve">to ensure that they are aligned with business and industry.  The program review is the start of the process to begin making immediate improvements.  </w:t>
      </w:r>
    </w:p>
    <w:p w:rsidR="000F5732" w:rsidRPr="003044EF" w:rsidRDefault="000F5732" w:rsidP="00E077C1">
      <w:pPr>
        <w:pStyle w:val="BodyText"/>
        <w:tabs>
          <w:tab w:val="clear" w:pos="8820"/>
        </w:tabs>
        <w:ind w:left="20"/>
        <w:rPr>
          <w:rFonts w:ascii="Arial" w:hAnsi="Arial"/>
          <w:i w:val="0"/>
          <w:szCs w:val="24"/>
        </w:rPr>
      </w:pPr>
    </w:p>
    <w:p w:rsidR="00226548" w:rsidRDefault="00226548" w:rsidP="00E077C1">
      <w:pPr>
        <w:pStyle w:val="BodyText"/>
        <w:tabs>
          <w:tab w:val="clear" w:pos="8820"/>
        </w:tabs>
        <w:ind w:left="20"/>
        <w:rPr>
          <w:rFonts w:ascii="Arial" w:hAnsi="Arial"/>
          <w:i w:val="0"/>
          <w:szCs w:val="24"/>
        </w:rPr>
      </w:pPr>
      <w:r w:rsidRPr="003044EF">
        <w:rPr>
          <w:rFonts w:ascii="Arial" w:hAnsi="Arial"/>
          <w:i w:val="0"/>
          <w:szCs w:val="24"/>
        </w:rPr>
        <w:t>New class materials have already been selected and are currently being used in several of the individualized lab classes</w:t>
      </w:r>
      <w:r w:rsidR="00371916">
        <w:rPr>
          <w:rFonts w:ascii="Arial" w:hAnsi="Arial"/>
          <w:i w:val="0"/>
          <w:szCs w:val="24"/>
        </w:rPr>
        <w:t xml:space="preserve">.  For example, the ACCTG 30 course recently update the QuickBooks program to a more current version, and a online homework package is being investigated for ACCTG 101.  </w:t>
      </w:r>
      <w:r w:rsidRPr="003044EF">
        <w:rPr>
          <w:rFonts w:ascii="Arial" w:hAnsi="Arial"/>
          <w:i w:val="0"/>
          <w:szCs w:val="24"/>
        </w:rPr>
        <w:t xml:space="preserve">Students are responding positively to these materials that are more representative of industry practices. </w:t>
      </w:r>
    </w:p>
    <w:p w:rsidR="003044EF" w:rsidRPr="003044EF" w:rsidRDefault="003044EF" w:rsidP="00E077C1">
      <w:pPr>
        <w:pStyle w:val="BodyText"/>
        <w:tabs>
          <w:tab w:val="clear" w:pos="8820"/>
        </w:tabs>
        <w:ind w:left="20"/>
        <w:rPr>
          <w:rFonts w:ascii="Arial" w:hAnsi="Arial"/>
          <w:i w:val="0"/>
          <w:szCs w:val="24"/>
        </w:rPr>
      </w:pPr>
    </w:p>
    <w:p w:rsidR="00007454" w:rsidRPr="003044EF" w:rsidRDefault="00007454" w:rsidP="00E077C1">
      <w:pPr>
        <w:pStyle w:val="BodyText"/>
        <w:tabs>
          <w:tab w:val="clear" w:pos="8820"/>
        </w:tabs>
        <w:ind w:left="20"/>
        <w:rPr>
          <w:rFonts w:ascii="Arial" w:hAnsi="Arial"/>
          <w:i w:val="0"/>
          <w:szCs w:val="24"/>
        </w:rPr>
      </w:pPr>
      <w:r w:rsidRPr="003044EF">
        <w:rPr>
          <w:rFonts w:ascii="Arial" w:hAnsi="Arial"/>
          <w:i w:val="0"/>
          <w:szCs w:val="24"/>
        </w:rPr>
        <w:t xml:space="preserve">In the area of retention, </w:t>
      </w:r>
      <w:r w:rsidR="003044EF">
        <w:rPr>
          <w:rFonts w:ascii="Arial" w:hAnsi="Arial"/>
          <w:i w:val="0"/>
          <w:szCs w:val="24"/>
        </w:rPr>
        <w:t>Accounting faculty completes progress reports as requested, and meets with students on an individual, as needed, basis</w:t>
      </w:r>
      <w:r w:rsidR="000F6575" w:rsidRPr="003044EF">
        <w:rPr>
          <w:rFonts w:ascii="Arial" w:hAnsi="Arial"/>
          <w:i w:val="0"/>
          <w:szCs w:val="24"/>
        </w:rPr>
        <w:t>. As a result of this, students return to class to find out what they need to do to meet the requirements in the time that they have left in the semester.</w:t>
      </w:r>
      <w:r w:rsidR="00BD0A4E">
        <w:rPr>
          <w:rFonts w:ascii="Arial" w:hAnsi="Arial"/>
          <w:i w:val="0"/>
          <w:szCs w:val="24"/>
        </w:rPr>
        <w:t xml:space="preserve">  As a result, retention levels have risen in the past few semesters.</w:t>
      </w:r>
    </w:p>
    <w:p w:rsidR="000F6575" w:rsidRPr="003044EF" w:rsidRDefault="000F6575" w:rsidP="00E077C1">
      <w:pPr>
        <w:pStyle w:val="BodyText"/>
        <w:tabs>
          <w:tab w:val="clear" w:pos="8820"/>
        </w:tabs>
        <w:ind w:left="20"/>
        <w:rPr>
          <w:rFonts w:ascii="Arial" w:hAnsi="Arial"/>
          <w:i w:val="0"/>
          <w:szCs w:val="24"/>
        </w:rPr>
      </w:pPr>
    </w:p>
    <w:p w:rsidR="00F76729" w:rsidRPr="003044EF" w:rsidRDefault="00F76729" w:rsidP="00E077C1">
      <w:pPr>
        <w:pStyle w:val="BodyText"/>
        <w:tabs>
          <w:tab w:val="clear" w:pos="8820"/>
        </w:tabs>
        <w:ind w:left="20"/>
        <w:rPr>
          <w:rFonts w:ascii="Arial" w:hAnsi="Arial"/>
          <w:i w:val="0"/>
          <w:szCs w:val="24"/>
        </w:rPr>
      </w:pPr>
      <w:r w:rsidRPr="003044EF">
        <w:rPr>
          <w:rFonts w:ascii="Arial" w:hAnsi="Arial"/>
          <w:i w:val="0"/>
          <w:szCs w:val="24"/>
        </w:rPr>
        <w:t xml:space="preserve">Students from various ethnic populations need additional assistance to help them succeed in their classes. Faculty usually recommends that these students enroll in classes that would increase their comprehension and language skills to allow them to progress further and complete the classes by the end of the semester. Tutoring centers are also recommended to the students to use for additional help. </w:t>
      </w:r>
      <w:r w:rsidR="003044EF">
        <w:rPr>
          <w:rFonts w:ascii="Arial" w:hAnsi="Arial"/>
          <w:i w:val="0"/>
          <w:szCs w:val="24"/>
        </w:rPr>
        <w:t xml:space="preserve">  The students in Computerized Accounting are also guided to the business computer lab in RG-240 for additional help from lab assistants.</w:t>
      </w:r>
    </w:p>
    <w:p w:rsidR="000B1CEB" w:rsidRPr="003044EF" w:rsidRDefault="000B1CEB" w:rsidP="00E077C1">
      <w:pPr>
        <w:pStyle w:val="BodyText"/>
        <w:tabs>
          <w:tab w:val="clear" w:pos="8820"/>
        </w:tabs>
        <w:ind w:left="20"/>
        <w:rPr>
          <w:rFonts w:ascii="Arial" w:hAnsi="Arial"/>
          <w:i w:val="0"/>
          <w:szCs w:val="24"/>
        </w:rPr>
      </w:pPr>
    </w:p>
    <w:p w:rsidR="006B69B6" w:rsidRPr="003044EF" w:rsidRDefault="0018470C" w:rsidP="00E077C1">
      <w:pPr>
        <w:pStyle w:val="BodyText"/>
        <w:tabs>
          <w:tab w:val="clear" w:pos="8820"/>
        </w:tabs>
        <w:ind w:left="20"/>
        <w:rPr>
          <w:rFonts w:ascii="Arial" w:hAnsi="Arial"/>
          <w:i w:val="0"/>
          <w:szCs w:val="24"/>
        </w:rPr>
      </w:pPr>
      <w:r w:rsidRPr="003044EF">
        <w:rPr>
          <w:rFonts w:ascii="Arial" w:hAnsi="Arial"/>
          <w:i w:val="0"/>
          <w:szCs w:val="24"/>
        </w:rPr>
        <w:t xml:space="preserve">The </w:t>
      </w:r>
      <w:r w:rsidR="003044EF">
        <w:rPr>
          <w:rFonts w:ascii="Arial" w:hAnsi="Arial"/>
          <w:i w:val="0"/>
          <w:szCs w:val="24"/>
        </w:rPr>
        <w:t>Accounting</w:t>
      </w:r>
      <w:r w:rsidRPr="003044EF">
        <w:rPr>
          <w:rFonts w:ascii="Arial" w:hAnsi="Arial"/>
          <w:i w:val="0"/>
          <w:szCs w:val="24"/>
        </w:rPr>
        <w:t xml:space="preserve"> Department is currently working on developing </w:t>
      </w:r>
      <w:r w:rsidR="003044EF">
        <w:rPr>
          <w:rFonts w:ascii="Arial" w:hAnsi="Arial"/>
          <w:i w:val="0"/>
          <w:szCs w:val="24"/>
        </w:rPr>
        <w:t>new courses geared toward the latest developments in the accounting field.</w:t>
      </w:r>
      <w:r w:rsidR="00BD0A4E">
        <w:rPr>
          <w:rFonts w:ascii="Arial" w:hAnsi="Arial"/>
          <w:i w:val="0"/>
          <w:szCs w:val="24"/>
        </w:rPr>
        <w:t xml:space="preserve">  For example, a new course was just developed to teach the new International Foreign Reporting Standards (IFRS).  </w:t>
      </w:r>
      <w:r w:rsidR="003044EF">
        <w:rPr>
          <w:rFonts w:ascii="Arial" w:hAnsi="Arial"/>
          <w:i w:val="0"/>
          <w:szCs w:val="24"/>
        </w:rPr>
        <w:t>Also, one course is in the process of being converted to a hybrid offering.</w:t>
      </w:r>
    </w:p>
    <w:p w:rsidR="006B69B6" w:rsidRPr="003044EF" w:rsidRDefault="006B69B6" w:rsidP="006B69B6">
      <w:pPr>
        <w:pStyle w:val="BodyText"/>
        <w:tabs>
          <w:tab w:val="clear" w:pos="8820"/>
        </w:tabs>
        <w:rPr>
          <w:rFonts w:ascii="Arial" w:hAnsi="Arial"/>
          <w:b/>
          <w:i w:val="0"/>
          <w:szCs w:val="24"/>
        </w:rPr>
      </w:pPr>
    </w:p>
    <w:p w:rsidR="006B69B6" w:rsidRPr="00931279" w:rsidRDefault="006B69B6" w:rsidP="006B69B6">
      <w:pPr>
        <w:pStyle w:val="BodyText"/>
        <w:tabs>
          <w:tab w:val="clear" w:pos="8820"/>
        </w:tabs>
        <w:rPr>
          <w:rFonts w:ascii="Arial" w:hAnsi="Arial"/>
          <w:b/>
          <w:i w:val="0"/>
          <w:szCs w:val="24"/>
        </w:rPr>
      </w:pPr>
    </w:p>
    <w:p w:rsidR="006B69B6" w:rsidRPr="00931279" w:rsidRDefault="006B69B6" w:rsidP="00B659AD">
      <w:pPr>
        <w:pStyle w:val="BodyText"/>
        <w:numPr>
          <w:ilvl w:val="0"/>
          <w:numId w:val="11"/>
        </w:numPr>
        <w:tabs>
          <w:tab w:val="clear" w:pos="8820"/>
        </w:tabs>
        <w:rPr>
          <w:rFonts w:ascii="Arial" w:hAnsi="Arial"/>
          <w:b/>
          <w:i w:val="0"/>
          <w:szCs w:val="24"/>
        </w:rPr>
      </w:pPr>
      <w:r w:rsidRPr="00931279">
        <w:rPr>
          <w:rFonts w:ascii="Arial" w:hAnsi="Arial"/>
          <w:b/>
          <w:i w:val="0"/>
          <w:szCs w:val="24"/>
        </w:rPr>
        <w:tab/>
        <w:t>Identify the Following</w:t>
      </w:r>
    </w:p>
    <w:p w:rsidR="006B69B6" w:rsidRPr="00931279" w:rsidRDefault="006B69B6" w:rsidP="006B69B6">
      <w:pPr>
        <w:pStyle w:val="BodyText"/>
        <w:tabs>
          <w:tab w:val="clear" w:pos="8820"/>
        </w:tabs>
        <w:ind w:left="1100"/>
        <w:rPr>
          <w:rFonts w:ascii="Arial" w:hAnsi="Arial" w:cs="Arial"/>
          <w:i w:val="0"/>
        </w:rPr>
      </w:pPr>
    </w:p>
    <w:p w:rsidR="006B69B6" w:rsidRPr="00931279" w:rsidRDefault="006B69B6" w:rsidP="00B659AD">
      <w:pPr>
        <w:pStyle w:val="BodyText"/>
        <w:numPr>
          <w:ilvl w:val="0"/>
          <w:numId w:val="15"/>
        </w:numPr>
        <w:tabs>
          <w:tab w:val="clear" w:pos="8820"/>
        </w:tabs>
        <w:rPr>
          <w:rFonts w:ascii="Arial" w:hAnsi="Arial"/>
          <w:b/>
          <w:i w:val="0"/>
          <w:szCs w:val="24"/>
        </w:rPr>
      </w:pPr>
      <w:r w:rsidRPr="00931279">
        <w:rPr>
          <w:rFonts w:ascii="Arial" w:hAnsi="Arial"/>
          <w:b/>
          <w:i w:val="0"/>
          <w:szCs w:val="24"/>
        </w:rPr>
        <w:t>Analysis of  Unmet Goals</w:t>
      </w:r>
    </w:p>
    <w:p w:rsidR="006B69B6" w:rsidRPr="00535829" w:rsidRDefault="006B69B6" w:rsidP="006B69B6">
      <w:pPr>
        <w:pStyle w:val="BodyText"/>
        <w:tabs>
          <w:tab w:val="clear" w:pos="8820"/>
        </w:tabs>
        <w:rPr>
          <w:rFonts w:ascii="Arial" w:hAnsi="Arial"/>
          <w:i w:val="0"/>
          <w:szCs w:val="24"/>
        </w:rPr>
      </w:pPr>
    </w:p>
    <w:p w:rsidR="006B69B6" w:rsidRPr="00A7183D" w:rsidRDefault="00340711" w:rsidP="00A7183D">
      <w:pPr>
        <w:pStyle w:val="BodyText"/>
        <w:numPr>
          <w:ilvl w:val="0"/>
          <w:numId w:val="25"/>
        </w:numPr>
        <w:tabs>
          <w:tab w:val="clear" w:pos="8820"/>
        </w:tabs>
        <w:spacing w:after="240"/>
        <w:ind w:left="1080"/>
        <w:rPr>
          <w:rFonts w:ascii="Arial" w:hAnsi="Arial"/>
          <w:i w:val="0"/>
          <w:szCs w:val="24"/>
        </w:rPr>
      </w:pPr>
      <w:r w:rsidRPr="00A7183D">
        <w:rPr>
          <w:rFonts w:ascii="Arial" w:hAnsi="Arial"/>
          <w:i w:val="0"/>
          <w:szCs w:val="24"/>
        </w:rPr>
        <w:t xml:space="preserve">One of </w:t>
      </w:r>
      <w:r w:rsidR="004E038E" w:rsidRPr="00A7183D">
        <w:rPr>
          <w:rFonts w:ascii="Arial" w:hAnsi="Arial"/>
          <w:i w:val="0"/>
          <w:szCs w:val="24"/>
        </w:rPr>
        <w:t xml:space="preserve">the </w:t>
      </w:r>
      <w:r w:rsidRPr="00A7183D">
        <w:rPr>
          <w:rFonts w:ascii="Arial" w:hAnsi="Arial"/>
          <w:i w:val="0"/>
          <w:szCs w:val="24"/>
        </w:rPr>
        <w:t xml:space="preserve">crucial goals of the department is </w:t>
      </w:r>
      <w:r w:rsidR="004E038E" w:rsidRPr="00A7183D">
        <w:rPr>
          <w:rFonts w:ascii="Arial" w:hAnsi="Arial"/>
          <w:i w:val="0"/>
          <w:szCs w:val="24"/>
        </w:rPr>
        <w:t xml:space="preserve">to </w:t>
      </w:r>
      <w:r w:rsidRPr="00A7183D">
        <w:rPr>
          <w:rFonts w:ascii="Arial" w:hAnsi="Arial"/>
          <w:i w:val="0"/>
          <w:szCs w:val="24"/>
        </w:rPr>
        <w:t xml:space="preserve">increase </w:t>
      </w:r>
      <w:r w:rsidR="00A7183D" w:rsidRPr="00A7183D">
        <w:rPr>
          <w:rFonts w:ascii="Arial" w:hAnsi="Arial"/>
          <w:i w:val="0"/>
          <w:szCs w:val="24"/>
        </w:rPr>
        <w:t>the number of full-time faculty to at least two</w:t>
      </w:r>
      <w:r w:rsidR="004E038E" w:rsidRPr="00A7183D">
        <w:rPr>
          <w:rFonts w:ascii="Arial" w:hAnsi="Arial"/>
          <w:i w:val="0"/>
          <w:szCs w:val="24"/>
        </w:rPr>
        <w:t xml:space="preserve"> </w:t>
      </w:r>
      <w:r w:rsidR="00A7183D" w:rsidRPr="00A7183D">
        <w:rPr>
          <w:rFonts w:ascii="Arial" w:hAnsi="Arial"/>
          <w:i w:val="0"/>
          <w:szCs w:val="24"/>
        </w:rPr>
        <w:t xml:space="preserve">in order to </w:t>
      </w:r>
      <w:r w:rsidR="004E038E" w:rsidRPr="00A7183D">
        <w:rPr>
          <w:rFonts w:ascii="Arial" w:hAnsi="Arial"/>
          <w:i w:val="0"/>
          <w:szCs w:val="24"/>
        </w:rPr>
        <w:t>provide</w:t>
      </w:r>
      <w:r w:rsidRPr="00A7183D">
        <w:rPr>
          <w:rFonts w:ascii="Arial" w:hAnsi="Arial"/>
          <w:i w:val="0"/>
          <w:szCs w:val="24"/>
        </w:rPr>
        <w:t xml:space="preserve"> consistent </w:t>
      </w:r>
      <w:r w:rsidR="00A7183D" w:rsidRPr="00A7183D">
        <w:rPr>
          <w:rFonts w:ascii="Arial" w:hAnsi="Arial"/>
          <w:i w:val="0"/>
          <w:szCs w:val="24"/>
        </w:rPr>
        <w:t>instruction to our students</w:t>
      </w:r>
      <w:r w:rsidRPr="00A7183D">
        <w:rPr>
          <w:rFonts w:ascii="Arial" w:hAnsi="Arial"/>
          <w:i w:val="0"/>
          <w:szCs w:val="24"/>
        </w:rPr>
        <w:t xml:space="preserve">. </w:t>
      </w:r>
      <w:r w:rsidR="00A7183D" w:rsidRPr="00A7183D">
        <w:rPr>
          <w:rFonts w:ascii="Arial" w:hAnsi="Arial"/>
          <w:i w:val="0"/>
          <w:szCs w:val="24"/>
        </w:rPr>
        <w:t>Consistent instruction deliver</w:t>
      </w:r>
      <w:r w:rsidR="001470FF">
        <w:rPr>
          <w:rFonts w:ascii="Arial" w:hAnsi="Arial"/>
          <w:i w:val="0"/>
          <w:szCs w:val="24"/>
        </w:rPr>
        <w:t>ed</w:t>
      </w:r>
      <w:r w:rsidR="00A7183D" w:rsidRPr="00A7183D">
        <w:rPr>
          <w:rFonts w:ascii="Arial" w:hAnsi="Arial"/>
          <w:i w:val="0"/>
          <w:szCs w:val="24"/>
        </w:rPr>
        <w:t xml:space="preserve"> via full-time faculty will help to greatly increase the department's retention rate in the core transfer courses (Financial and Managerial Accounting), and the success rate in the more advanced course required for the accounting degree (Cost and Intermediate Accounting).  A hiring committee was formed in the fall of 2009 in order to hire an additional faculty member for the Accounting Department, however, this plan was postponed due to budget cuts throughout the state of California </w:t>
      </w:r>
    </w:p>
    <w:p w:rsidR="006B69B6" w:rsidRDefault="00A943A7" w:rsidP="00B659AD">
      <w:pPr>
        <w:pStyle w:val="BodyText"/>
        <w:numPr>
          <w:ilvl w:val="0"/>
          <w:numId w:val="25"/>
        </w:numPr>
        <w:tabs>
          <w:tab w:val="clear" w:pos="8820"/>
        </w:tabs>
        <w:ind w:left="1080"/>
        <w:rPr>
          <w:rFonts w:ascii="Arial" w:hAnsi="Arial"/>
          <w:i w:val="0"/>
          <w:szCs w:val="24"/>
        </w:rPr>
      </w:pPr>
      <w:r w:rsidRPr="00931279">
        <w:rPr>
          <w:rFonts w:ascii="Arial" w:hAnsi="Arial"/>
          <w:i w:val="0"/>
          <w:szCs w:val="24"/>
        </w:rPr>
        <w:t>Marketing t</w:t>
      </w:r>
      <w:r w:rsidR="004E038E" w:rsidRPr="00931279">
        <w:rPr>
          <w:rFonts w:ascii="Arial" w:hAnsi="Arial"/>
          <w:i w:val="0"/>
          <w:szCs w:val="24"/>
        </w:rPr>
        <w:t>he</w:t>
      </w:r>
      <w:r w:rsidR="00A7183D">
        <w:rPr>
          <w:rFonts w:ascii="Arial" w:hAnsi="Arial"/>
          <w:i w:val="0"/>
          <w:szCs w:val="24"/>
        </w:rPr>
        <w:t xml:space="preserve"> Accounting</w:t>
      </w:r>
      <w:r w:rsidR="006B69B6" w:rsidRPr="00931279">
        <w:rPr>
          <w:rFonts w:ascii="Arial" w:hAnsi="Arial"/>
          <w:i w:val="0"/>
          <w:szCs w:val="24"/>
        </w:rPr>
        <w:t xml:space="preserve"> program</w:t>
      </w:r>
      <w:r w:rsidR="000C4036">
        <w:rPr>
          <w:rFonts w:ascii="Arial" w:hAnsi="Arial"/>
          <w:i w:val="0"/>
          <w:szCs w:val="24"/>
        </w:rPr>
        <w:t xml:space="preserve"> </w:t>
      </w:r>
      <w:r w:rsidR="00BD0A4E">
        <w:rPr>
          <w:rFonts w:ascii="Arial" w:hAnsi="Arial"/>
          <w:i w:val="0"/>
          <w:szCs w:val="24"/>
        </w:rPr>
        <w:t>to the community</w:t>
      </w:r>
      <w:r w:rsidR="000C4036">
        <w:rPr>
          <w:rFonts w:ascii="Arial" w:hAnsi="Arial"/>
          <w:i w:val="0"/>
          <w:szCs w:val="24"/>
        </w:rPr>
        <w:t xml:space="preserve"> </w:t>
      </w:r>
      <w:r w:rsidR="00A7183D">
        <w:rPr>
          <w:rFonts w:ascii="Arial" w:hAnsi="Arial"/>
          <w:i w:val="0"/>
          <w:szCs w:val="24"/>
        </w:rPr>
        <w:t xml:space="preserve"> to attract accounting professionals</w:t>
      </w:r>
      <w:r w:rsidR="006B69B6" w:rsidRPr="00931279">
        <w:rPr>
          <w:rFonts w:ascii="Arial" w:hAnsi="Arial"/>
          <w:i w:val="0"/>
          <w:szCs w:val="24"/>
        </w:rPr>
        <w:t xml:space="preserve"> to our campus to take courses</w:t>
      </w:r>
      <w:r w:rsidRPr="00931279">
        <w:rPr>
          <w:rFonts w:ascii="Arial" w:hAnsi="Arial"/>
          <w:i w:val="0"/>
          <w:szCs w:val="24"/>
        </w:rPr>
        <w:t xml:space="preserve"> is one goal</w:t>
      </w:r>
      <w:r w:rsidR="006B69B6" w:rsidRPr="00931279">
        <w:rPr>
          <w:rFonts w:ascii="Arial" w:hAnsi="Arial"/>
          <w:i w:val="0"/>
          <w:szCs w:val="24"/>
        </w:rPr>
        <w:t xml:space="preserve">.  </w:t>
      </w:r>
      <w:r w:rsidR="00B55EFF">
        <w:rPr>
          <w:rFonts w:ascii="Arial" w:hAnsi="Arial"/>
          <w:i w:val="0"/>
          <w:szCs w:val="24"/>
        </w:rPr>
        <w:t>While development of these courses has commence</w:t>
      </w:r>
      <w:r w:rsidR="001470FF">
        <w:rPr>
          <w:rFonts w:ascii="Arial" w:hAnsi="Arial"/>
          <w:i w:val="0"/>
          <w:szCs w:val="24"/>
        </w:rPr>
        <w:t>d</w:t>
      </w:r>
      <w:r w:rsidR="00B55EFF">
        <w:rPr>
          <w:rFonts w:ascii="Arial" w:hAnsi="Arial"/>
          <w:i w:val="0"/>
          <w:szCs w:val="24"/>
        </w:rPr>
        <w:t>,</w:t>
      </w:r>
      <w:r w:rsidR="006B69B6" w:rsidRPr="00931279">
        <w:rPr>
          <w:rFonts w:ascii="Arial" w:hAnsi="Arial"/>
          <w:i w:val="0"/>
          <w:szCs w:val="24"/>
        </w:rPr>
        <w:t xml:space="preserve"> th</w:t>
      </w:r>
      <w:r w:rsidR="00B55EFF">
        <w:rPr>
          <w:rFonts w:ascii="Arial" w:hAnsi="Arial"/>
          <w:i w:val="0"/>
          <w:szCs w:val="24"/>
        </w:rPr>
        <w:t>e</w:t>
      </w:r>
      <w:r w:rsidR="006B69B6" w:rsidRPr="00931279">
        <w:rPr>
          <w:rFonts w:ascii="Arial" w:hAnsi="Arial"/>
          <w:i w:val="0"/>
          <w:szCs w:val="24"/>
        </w:rPr>
        <w:t xml:space="preserve"> </w:t>
      </w:r>
      <w:r w:rsidR="00B55EFF">
        <w:rPr>
          <w:rFonts w:ascii="Arial" w:hAnsi="Arial"/>
          <w:i w:val="0"/>
          <w:szCs w:val="24"/>
        </w:rPr>
        <w:t xml:space="preserve">marketing </w:t>
      </w:r>
      <w:r w:rsidR="006B69B6" w:rsidRPr="00931279">
        <w:rPr>
          <w:rFonts w:ascii="Arial" w:hAnsi="Arial"/>
          <w:i w:val="0"/>
          <w:szCs w:val="24"/>
        </w:rPr>
        <w:t>plan has also been postponed due to budget cuts.</w:t>
      </w:r>
    </w:p>
    <w:p w:rsidR="00BD0A4E" w:rsidRDefault="00BD0A4E" w:rsidP="00BD0A4E">
      <w:pPr>
        <w:pStyle w:val="BodyText"/>
        <w:tabs>
          <w:tab w:val="clear" w:pos="8820"/>
        </w:tabs>
        <w:ind w:left="1080"/>
        <w:rPr>
          <w:rFonts w:ascii="Arial" w:hAnsi="Arial"/>
          <w:i w:val="0"/>
          <w:szCs w:val="24"/>
        </w:rPr>
      </w:pPr>
    </w:p>
    <w:p w:rsidR="001470FF" w:rsidRPr="00931279" w:rsidRDefault="001470FF" w:rsidP="001470FF">
      <w:pPr>
        <w:pStyle w:val="BodyText"/>
        <w:tabs>
          <w:tab w:val="clear" w:pos="8820"/>
        </w:tabs>
        <w:ind w:left="1080"/>
        <w:rPr>
          <w:rFonts w:ascii="Arial" w:hAnsi="Arial"/>
          <w:i w:val="0"/>
          <w:szCs w:val="24"/>
        </w:rPr>
      </w:pPr>
    </w:p>
    <w:p w:rsidR="006B69B6" w:rsidRPr="00931279" w:rsidRDefault="006B69B6" w:rsidP="00E077C1">
      <w:pPr>
        <w:pStyle w:val="BodyText"/>
        <w:tabs>
          <w:tab w:val="clear" w:pos="8820"/>
        </w:tabs>
        <w:ind w:left="720"/>
        <w:rPr>
          <w:rFonts w:ascii="Arial" w:hAnsi="Arial"/>
          <w:i w:val="0"/>
          <w:szCs w:val="24"/>
        </w:rPr>
      </w:pPr>
    </w:p>
    <w:p w:rsidR="006B69B6" w:rsidRPr="00535829" w:rsidRDefault="006B69B6" w:rsidP="00B659AD">
      <w:pPr>
        <w:pStyle w:val="BodyText"/>
        <w:numPr>
          <w:ilvl w:val="0"/>
          <w:numId w:val="15"/>
        </w:numPr>
        <w:tabs>
          <w:tab w:val="clear" w:pos="8820"/>
        </w:tabs>
        <w:rPr>
          <w:rFonts w:ascii="Arial" w:hAnsi="Arial"/>
          <w:b/>
          <w:i w:val="0"/>
          <w:szCs w:val="24"/>
        </w:rPr>
      </w:pPr>
      <w:r w:rsidRPr="00535829">
        <w:rPr>
          <w:rFonts w:ascii="Arial" w:hAnsi="Arial"/>
          <w:b/>
          <w:i w:val="0"/>
          <w:szCs w:val="24"/>
        </w:rPr>
        <w:lastRenderedPageBreak/>
        <w:t>List Five Accomplishments</w:t>
      </w:r>
    </w:p>
    <w:p w:rsidR="006B69B6" w:rsidRPr="00931279" w:rsidRDefault="006B69B6" w:rsidP="006B69B6">
      <w:pPr>
        <w:pStyle w:val="BodyText"/>
        <w:tabs>
          <w:tab w:val="clear" w:pos="8820"/>
        </w:tabs>
        <w:rPr>
          <w:rFonts w:ascii="Arial" w:hAnsi="Arial"/>
          <w:b/>
          <w:szCs w:val="24"/>
        </w:rPr>
      </w:pPr>
    </w:p>
    <w:p w:rsidR="006B69B6" w:rsidRPr="00C11AC0" w:rsidRDefault="00B55EFF" w:rsidP="00B659AD">
      <w:pPr>
        <w:pStyle w:val="BodyText"/>
        <w:numPr>
          <w:ilvl w:val="0"/>
          <w:numId w:val="16"/>
        </w:numPr>
        <w:tabs>
          <w:tab w:val="clear" w:pos="8820"/>
        </w:tabs>
        <w:rPr>
          <w:rFonts w:ascii="Arial" w:hAnsi="Arial"/>
          <w:i w:val="0"/>
          <w:szCs w:val="24"/>
        </w:rPr>
      </w:pPr>
      <w:r>
        <w:rPr>
          <w:rFonts w:ascii="Arial" w:hAnsi="Arial"/>
          <w:i w:val="0"/>
          <w:szCs w:val="24"/>
        </w:rPr>
        <w:t>Accounting</w:t>
      </w:r>
      <w:r w:rsidR="006B69B6" w:rsidRPr="00931279">
        <w:rPr>
          <w:rFonts w:ascii="Arial" w:hAnsi="Arial"/>
          <w:i w:val="0"/>
          <w:szCs w:val="24"/>
        </w:rPr>
        <w:t xml:space="preserve"> Advisory Committee </w:t>
      </w:r>
      <w:r w:rsidR="006C356E" w:rsidRPr="00931279">
        <w:rPr>
          <w:rFonts w:ascii="Arial" w:hAnsi="Arial"/>
          <w:i w:val="0"/>
          <w:szCs w:val="24"/>
        </w:rPr>
        <w:t>m</w:t>
      </w:r>
      <w:r w:rsidR="006B69B6" w:rsidRPr="00931279">
        <w:rPr>
          <w:rFonts w:ascii="Arial" w:hAnsi="Arial"/>
          <w:i w:val="0"/>
          <w:szCs w:val="24"/>
        </w:rPr>
        <w:t xml:space="preserve">eetings have been </w:t>
      </w:r>
      <w:r w:rsidR="0023265C" w:rsidRPr="00931279">
        <w:rPr>
          <w:rFonts w:ascii="Arial" w:hAnsi="Arial"/>
          <w:i w:val="0"/>
          <w:szCs w:val="24"/>
        </w:rPr>
        <w:t xml:space="preserve">held in spring </w:t>
      </w:r>
      <w:r>
        <w:rPr>
          <w:rFonts w:ascii="Arial" w:hAnsi="Arial"/>
          <w:i w:val="0"/>
          <w:szCs w:val="24"/>
        </w:rPr>
        <w:t xml:space="preserve">2010, </w:t>
      </w:r>
      <w:r w:rsidR="0023265C" w:rsidRPr="00931279">
        <w:rPr>
          <w:rFonts w:ascii="Arial" w:hAnsi="Arial"/>
          <w:i w:val="0"/>
          <w:szCs w:val="24"/>
        </w:rPr>
        <w:t>and fall</w:t>
      </w:r>
      <w:r>
        <w:rPr>
          <w:rFonts w:ascii="Arial" w:hAnsi="Arial"/>
          <w:i w:val="0"/>
          <w:szCs w:val="24"/>
        </w:rPr>
        <w:t xml:space="preserve"> and spring of  2009</w:t>
      </w:r>
      <w:r w:rsidR="006B69B6" w:rsidRPr="00931279">
        <w:rPr>
          <w:rFonts w:ascii="Arial" w:hAnsi="Arial"/>
          <w:i w:val="0"/>
          <w:szCs w:val="24"/>
        </w:rPr>
        <w:t xml:space="preserve">. The Advisory </w:t>
      </w:r>
      <w:r w:rsidR="006C356E" w:rsidRPr="00931279">
        <w:rPr>
          <w:rFonts w:ascii="Arial" w:hAnsi="Arial"/>
          <w:i w:val="0"/>
          <w:szCs w:val="24"/>
        </w:rPr>
        <w:t>C</w:t>
      </w:r>
      <w:r w:rsidR="006B69B6" w:rsidRPr="00931279">
        <w:rPr>
          <w:rFonts w:ascii="Arial" w:hAnsi="Arial"/>
          <w:i w:val="0"/>
          <w:szCs w:val="24"/>
        </w:rPr>
        <w:t xml:space="preserve">ommittee made several recommendations that have been reviewed by the </w:t>
      </w:r>
      <w:r w:rsidR="006B69B6" w:rsidRPr="00354468">
        <w:rPr>
          <w:rFonts w:ascii="Arial" w:hAnsi="Arial"/>
          <w:i w:val="0"/>
          <w:szCs w:val="24"/>
        </w:rPr>
        <w:t>faculty and management</w:t>
      </w:r>
      <w:r w:rsidR="006B69B6" w:rsidRPr="00C11AC0">
        <w:rPr>
          <w:rFonts w:ascii="Arial" w:hAnsi="Arial"/>
          <w:i w:val="0"/>
          <w:szCs w:val="24"/>
        </w:rPr>
        <w:t>.</w:t>
      </w:r>
      <w:r w:rsidR="0023265C" w:rsidRPr="00C11AC0">
        <w:rPr>
          <w:rFonts w:ascii="Arial" w:hAnsi="Arial"/>
          <w:i w:val="0"/>
          <w:szCs w:val="24"/>
        </w:rPr>
        <w:t xml:space="preserve"> (See attachment </w:t>
      </w:r>
      <w:r w:rsidR="004421BA" w:rsidRPr="00C11AC0">
        <w:rPr>
          <w:rFonts w:ascii="Arial" w:hAnsi="Arial"/>
          <w:i w:val="0"/>
          <w:szCs w:val="24"/>
        </w:rPr>
        <w:t xml:space="preserve">3 </w:t>
      </w:r>
      <w:r w:rsidR="0023265C" w:rsidRPr="00C11AC0">
        <w:rPr>
          <w:rFonts w:ascii="Arial" w:hAnsi="Arial"/>
          <w:i w:val="0"/>
          <w:szCs w:val="24"/>
        </w:rPr>
        <w:t xml:space="preserve">for </w:t>
      </w:r>
      <w:r w:rsidR="00354468" w:rsidRPr="00C11AC0">
        <w:rPr>
          <w:rFonts w:ascii="Arial" w:hAnsi="Arial"/>
          <w:i w:val="0"/>
          <w:szCs w:val="24"/>
        </w:rPr>
        <w:t xml:space="preserve">complete </w:t>
      </w:r>
      <w:r w:rsidR="0023265C" w:rsidRPr="00C11AC0">
        <w:rPr>
          <w:rFonts w:ascii="Arial" w:hAnsi="Arial"/>
          <w:i w:val="0"/>
          <w:szCs w:val="24"/>
        </w:rPr>
        <w:t>Advisory Committee documents.)</w:t>
      </w:r>
    </w:p>
    <w:p w:rsidR="006B69B6" w:rsidRPr="004664CE" w:rsidRDefault="00B55EFF" w:rsidP="004664CE">
      <w:pPr>
        <w:pStyle w:val="BodyText"/>
        <w:numPr>
          <w:ilvl w:val="0"/>
          <w:numId w:val="16"/>
        </w:numPr>
        <w:tabs>
          <w:tab w:val="clear" w:pos="8820"/>
        </w:tabs>
        <w:spacing w:before="240"/>
        <w:rPr>
          <w:rFonts w:ascii="Arial" w:hAnsi="Arial"/>
          <w:i w:val="0"/>
          <w:szCs w:val="24"/>
        </w:rPr>
      </w:pPr>
      <w:r>
        <w:rPr>
          <w:rFonts w:ascii="Arial" w:hAnsi="Arial"/>
          <w:i w:val="0"/>
          <w:szCs w:val="24"/>
        </w:rPr>
        <w:t>Three new accounting courses have been developed and offered, including Payroll Accounting, Accounting for Governmental and Non-Profit Entities and Individual Income Tax CTEC.</w:t>
      </w:r>
    </w:p>
    <w:p w:rsidR="00D944BF" w:rsidRPr="00C11AC0" w:rsidRDefault="00D944BF" w:rsidP="004664CE">
      <w:pPr>
        <w:pStyle w:val="BodyText"/>
        <w:numPr>
          <w:ilvl w:val="0"/>
          <w:numId w:val="16"/>
        </w:numPr>
        <w:tabs>
          <w:tab w:val="clear" w:pos="8820"/>
        </w:tabs>
        <w:spacing w:before="240"/>
        <w:rPr>
          <w:rFonts w:ascii="Arial" w:hAnsi="Arial"/>
          <w:i w:val="0"/>
          <w:szCs w:val="24"/>
        </w:rPr>
      </w:pPr>
      <w:r w:rsidRPr="00931279">
        <w:rPr>
          <w:rFonts w:ascii="Arial" w:hAnsi="Arial"/>
          <w:i w:val="0"/>
          <w:szCs w:val="24"/>
        </w:rPr>
        <w:t>Courses are being updated and revised</w:t>
      </w:r>
      <w:r w:rsidR="006C356E" w:rsidRPr="00931279">
        <w:rPr>
          <w:rFonts w:ascii="Arial" w:hAnsi="Arial"/>
          <w:i w:val="0"/>
          <w:szCs w:val="24"/>
        </w:rPr>
        <w:t xml:space="preserve"> with a goal of completion in fall </w:t>
      </w:r>
      <w:r w:rsidR="006C356E" w:rsidRPr="004664CE">
        <w:rPr>
          <w:rFonts w:ascii="Arial" w:hAnsi="Arial"/>
          <w:i w:val="0"/>
          <w:szCs w:val="24"/>
        </w:rPr>
        <w:t>201</w:t>
      </w:r>
      <w:r w:rsidR="00B55EFF">
        <w:rPr>
          <w:rFonts w:ascii="Arial" w:hAnsi="Arial"/>
          <w:i w:val="0"/>
          <w:szCs w:val="24"/>
        </w:rPr>
        <w:t>0</w:t>
      </w:r>
      <w:r w:rsidRPr="004664CE">
        <w:rPr>
          <w:rFonts w:ascii="Arial" w:hAnsi="Arial"/>
          <w:i w:val="0"/>
          <w:szCs w:val="24"/>
        </w:rPr>
        <w:t>.</w:t>
      </w:r>
      <w:r w:rsidR="00A00073" w:rsidRPr="00931279">
        <w:rPr>
          <w:rFonts w:ascii="Arial" w:hAnsi="Arial"/>
          <w:i w:val="0"/>
          <w:szCs w:val="24"/>
        </w:rPr>
        <w:t xml:space="preserve"> Faculty and staff have revised course</w:t>
      </w:r>
      <w:r w:rsidR="00B55EFF">
        <w:rPr>
          <w:rFonts w:ascii="Arial" w:hAnsi="Arial"/>
          <w:i w:val="0"/>
          <w:szCs w:val="24"/>
        </w:rPr>
        <w:t>s to reflect the new QuickBooks 2010 software, as well as updates to Cost Accounting, Intermediate Accounting, Accounting for Income Taxes and Bookkeeping for Small Business</w:t>
      </w:r>
      <w:r w:rsidR="00A00073" w:rsidRPr="00931279">
        <w:rPr>
          <w:rFonts w:ascii="Arial" w:hAnsi="Arial"/>
          <w:i w:val="0"/>
          <w:szCs w:val="24"/>
        </w:rPr>
        <w:t>.</w:t>
      </w:r>
      <w:r w:rsidR="00396140">
        <w:rPr>
          <w:rFonts w:ascii="Arial" w:hAnsi="Arial"/>
          <w:i w:val="0"/>
          <w:szCs w:val="24"/>
        </w:rPr>
        <w:t xml:space="preserve"> </w:t>
      </w:r>
      <w:r w:rsidR="00396140" w:rsidRPr="004664CE">
        <w:rPr>
          <w:rFonts w:ascii="Arial" w:hAnsi="Arial"/>
          <w:i w:val="0"/>
          <w:szCs w:val="24"/>
        </w:rPr>
        <w:t>The course revision process</w:t>
      </w:r>
      <w:r w:rsidR="00B55EFF">
        <w:rPr>
          <w:rFonts w:ascii="Arial" w:hAnsi="Arial"/>
          <w:i w:val="0"/>
          <w:szCs w:val="24"/>
        </w:rPr>
        <w:t xml:space="preserve"> bega</w:t>
      </w:r>
      <w:r w:rsidR="00396140" w:rsidRPr="004664CE">
        <w:rPr>
          <w:rFonts w:ascii="Arial" w:hAnsi="Arial"/>
          <w:i w:val="0"/>
          <w:szCs w:val="24"/>
        </w:rPr>
        <w:t xml:space="preserve">n in Fall 2009. </w:t>
      </w:r>
      <w:r w:rsidR="00B55EFF">
        <w:rPr>
          <w:rFonts w:ascii="Arial" w:hAnsi="Arial"/>
          <w:i w:val="0"/>
          <w:szCs w:val="24"/>
        </w:rPr>
        <w:t xml:space="preserve">All courses with the exception of Bookkeeping for Small </w:t>
      </w:r>
      <w:r w:rsidR="001A417E">
        <w:rPr>
          <w:rFonts w:ascii="Arial" w:hAnsi="Arial"/>
          <w:i w:val="0"/>
          <w:szCs w:val="24"/>
        </w:rPr>
        <w:t xml:space="preserve">Business </w:t>
      </w:r>
      <w:r w:rsidR="001A417E" w:rsidRPr="004664CE">
        <w:rPr>
          <w:rFonts w:ascii="Arial" w:hAnsi="Arial"/>
          <w:i w:val="0"/>
          <w:szCs w:val="24"/>
        </w:rPr>
        <w:t>have</w:t>
      </w:r>
      <w:r w:rsidR="00B55EFF">
        <w:rPr>
          <w:rFonts w:ascii="Arial" w:hAnsi="Arial"/>
          <w:i w:val="0"/>
          <w:szCs w:val="24"/>
        </w:rPr>
        <w:t xml:space="preserve"> been </w:t>
      </w:r>
      <w:r w:rsidR="00396140" w:rsidRPr="004664CE">
        <w:rPr>
          <w:rFonts w:ascii="Arial" w:hAnsi="Arial"/>
          <w:i w:val="0"/>
          <w:szCs w:val="24"/>
        </w:rPr>
        <w:t>updated through the A</w:t>
      </w:r>
      <w:r w:rsidR="00B55EFF">
        <w:rPr>
          <w:rFonts w:ascii="Arial" w:hAnsi="Arial"/>
          <w:i w:val="0"/>
          <w:szCs w:val="24"/>
        </w:rPr>
        <w:t xml:space="preserve">ll College Curriculum Committee.  </w:t>
      </w:r>
      <w:r w:rsidR="00FA33DE">
        <w:rPr>
          <w:rFonts w:ascii="Arial" w:hAnsi="Arial"/>
          <w:i w:val="0"/>
          <w:szCs w:val="24"/>
        </w:rPr>
        <w:t>The updated</w:t>
      </w:r>
      <w:r w:rsidR="00396140" w:rsidRPr="004664CE">
        <w:rPr>
          <w:rFonts w:ascii="Arial" w:hAnsi="Arial"/>
          <w:i w:val="0"/>
          <w:szCs w:val="24"/>
        </w:rPr>
        <w:t xml:space="preserve"> current textbooks </w:t>
      </w:r>
      <w:r w:rsidR="00074CF0" w:rsidRPr="004664CE">
        <w:rPr>
          <w:rFonts w:ascii="Arial" w:hAnsi="Arial"/>
          <w:i w:val="0"/>
          <w:szCs w:val="24"/>
        </w:rPr>
        <w:t xml:space="preserve">and student learning outcomes are being used by faculty </w:t>
      </w:r>
      <w:r w:rsidR="00396140" w:rsidRPr="004664CE">
        <w:rPr>
          <w:rFonts w:ascii="Arial" w:hAnsi="Arial"/>
          <w:i w:val="0"/>
          <w:szCs w:val="24"/>
        </w:rPr>
        <w:t>and incorporate</w:t>
      </w:r>
      <w:r w:rsidR="00074CF0" w:rsidRPr="004664CE">
        <w:rPr>
          <w:rFonts w:ascii="Arial" w:hAnsi="Arial"/>
          <w:i w:val="0"/>
          <w:szCs w:val="24"/>
        </w:rPr>
        <w:t>d</w:t>
      </w:r>
      <w:r w:rsidR="00396140" w:rsidRPr="004664CE">
        <w:rPr>
          <w:rFonts w:ascii="Arial" w:hAnsi="Arial"/>
          <w:i w:val="0"/>
          <w:szCs w:val="24"/>
        </w:rPr>
        <w:t xml:space="preserve"> in their syllabi. </w:t>
      </w:r>
      <w:r w:rsidR="00396140" w:rsidRPr="00C11AC0">
        <w:rPr>
          <w:rFonts w:ascii="Arial" w:hAnsi="Arial"/>
          <w:i w:val="0"/>
          <w:szCs w:val="24"/>
        </w:rPr>
        <w:t xml:space="preserve">The </w:t>
      </w:r>
      <w:r w:rsidR="002B3FD5" w:rsidRPr="00C11AC0">
        <w:rPr>
          <w:rFonts w:ascii="Arial" w:hAnsi="Arial"/>
          <w:i w:val="0"/>
          <w:szCs w:val="24"/>
        </w:rPr>
        <w:t>table</w:t>
      </w:r>
      <w:r w:rsidR="00396140" w:rsidRPr="00C11AC0">
        <w:rPr>
          <w:rFonts w:ascii="Arial" w:hAnsi="Arial"/>
          <w:i w:val="0"/>
          <w:szCs w:val="24"/>
        </w:rPr>
        <w:t xml:space="preserve"> </w:t>
      </w:r>
      <w:r w:rsidR="002B3FD5" w:rsidRPr="00C11AC0">
        <w:rPr>
          <w:rFonts w:ascii="Arial" w:hAnsi="Arial"/>
          <w:i w:val="0"/>
          <w:szCs w:val="24"/>
        </w:rPr>
        <w:t>in Part C: Student Outcomes</w:t>
      </w:r>
      <w:r w:rsidR="00396140" w:rsidRPr="00C11AC0">
        <w:rPr>
          <w:rFonts w:ascii="Arial" w:hAnsi="Arial"/>
          <w:i w:val="0"/>
          <w:szCs w:val="24"/>
        </w:rPr>
        <w:t xml:space="preserve"> is a projection of completion dates for course revisions.</w:t>
      </w:r>
    </w:p>
    <w:p w:rsidR="001470FF" w:rsidRPr="00FA33DE" w:rsidRDefault="001470FF" w:rsidP="001470FF">
      <w:pPr>
        <w:pStyle w:val="BodyText"/>
        <w:tabs>
          <w:tab w:val="clear" w:pos="8820"/>
        </w:tabs>
        <w:spacing w:before="240"/>
        <w:ind w:left="1080"/>
        <w:rPr>
          <w:rFonts w:ascii="Arial" w:hAnsi="Arial"/>
          <w:i w:val="0"/>
          <w:color w:val="FF0000"/>
          <w:szCs w:val="24"/>
        </w:rPr>
      </w:pPr>
    </w:p>
    <w:p w:rsidR="00A943A7" w:rsidRDefault="001470FF" w:rsidP="00A943A7">
      <w:pPr>
        <w:pStyle w:val="BodyText"/>
        <w:numPr>
          <w:ilvl w:val="0"/>
          <w:numId w:val="16"/>
        </w:numPr>
        <w:tabs>
          <w:tab w:val="clear" w:pos="8820"/>
        </w:tabs>
        <w:rPr>
          <w:rFonts w:ascii="Arial" w:hAnsi="Arial"/>
          <w:i w:val="0"/>
          <w:szCs w:val="24"/>
        </w:rPr>
      </w:pPr>
      <w:r w:rsidRPr="001470FF">
        <w:rPr>
          <w:rFonts w:ascii="Arial" w:hAnsi="Arial"/>
          <w:i w:val="0"/>
          <w:szCs w:val="24"/>
        </w:rPr>
        <w:t xml:space="preserve">The full-time faculty member attended one statewide conference in January 2009, and </w:t>
      </w:r>
      <w:r w:rsidR="006D4BF2">
        <w:rPr>
          <w:rFonts w:ascii="Arial" w:hAnsi="Arial"/>
          <w:i w:val="0"/>
          <w:szCs w:val="24"/>
        </w:rPr>
        <w:t>has</w:t>
      </w:r>
      <w:r w:rsidRPr="001470FF">
        <w:rPr>
          <w:rFonts w:ascii="Arial" w:hAnsi="Arial"/>
          <w:i w:val="0"/>
          <w:szCs w:val="24"/>
        </w:rPr>
        <w:t xml:space="preserve"> attend</w:t>
      </w:r>
      <w:r w:rsidR="006D4BF2">
        <w:rPr>
          <w:rFonts w:ascii="Arial" w:hAnsi="Arial"/>
          <w:i w:val="0"/>
          <w:szCs w:val="24"/>
        </w:rPr>
        <w:t>ed</w:t>
      </w:r>
      <w:r w:rsidRPr="001470FF">
        <w:rPr>
          <w:rFonts w:ascii="Arial" w:hAnsi="Arial"/>
          <w:i w:val="0"/>
          <w:szCs w:val="24"/>
        </w:rPr>
        <w:t xml:space="preserve"> a nationwide focus group in October 2010.</w:t>
      </w:r>
    </w:p>
    <w:p w:rsidR="001470FF" w:rsidRDefault="001470FF" w:rsidP="001470FF">
      <w:pPr>
        <w:pStyle w:val="ListParagraph"/>
        <w:rPr>
          <w:i/>
        </w:rPr>
      </w:pPr>
    </w:p>
    <w:p w:rsidR="001470FF" w:rsidRPr="001470FF" w:rsidRDefault="001470FF" w:rsidP="00A943A7">
      <w:pPr>
        <w:pStyle w:val="BodyText"/>
        <w:numPr>
          <w:ilvl w:val="0"/>
          <w:numId w:val="16"/>
        </w:numPr>
        <w:tabs>
          <w:tab w:val="clear" w:pos="8820"/>
        </w:tabs>
        <w:rPr>
          <w:rFonts w:ascii="Arial" w:hAnsi="Arial"/>
          <w:i w:val="0"/>
          <w:szCs w:val="24"/>
        </w:rPr>
      </w:pPr>
      <w:r>
        <w:rPr>
          <w:rFonts w:ascii="Arial" w:hAnsi="Arial"/>
          <w:i w:val="0"/>
          <w:szCs w:val="24"/>
        </w:rPr>
        <w:t xml:space="preserve">The accounting </w:t>
      </w:r>
      <w:r w:rsidR="001A417E">
        <w:rPr>
          <w:rFonts w:ascii="Arial" w:hAnsi="Arial"/>
          <w:i w:val="0"/>
          <w:szCs w:val="24"/>
        </w:rPr>
        <w:t>department</w:t>
      </w:r>
      <w:r>
        <w:rPr>
          <w:rFonts w:ascii="Arial" w:hAnsi="Arial"/>
          <w:i w:val="0"/>
          <w:szCs w:val="24"/>
        </w:rPr>
        <w:t xml:space="preserve"> has developed a relationship with the San Jose chapter of the California </w:t>
      </w:r>
      <w:r w:rsidR="001A417E">
        <w:rPr>
          <w:rFonts w:ascii="Arial" w:hAnsi="Arial"/>
          <w:i w:val="0"/>
          <w:szCs w:val="24"/>
        </w:rPr>
        <w:t>Society of Certified Public Accountants.  Through this relationship, the Society has granted two scholarships to EVC accounting students, and begun inviting the accounting faculty to local educational seminars.</w:t>
      </w:r>
      <w:r w:rsidR="006D4BF2">
        <w:rPr>
          <w:rFonts w:ascii="Arial" w:hAnsi="Arial"/>
          <w:i w:val="0"/>
          <w:szCs w:val="24"/>
        </w:rPr>
        <w:t xml:space="preserve">  A third scholarship is in process.</w:t>
      </w:r>
    </w:p>
    <w:p w:rsidR="00722BA3" w:rsidRPr="00931279" w:rsidRDefault="00722BA3" w:rsidP="00722BA3">
      <w:pPr>
        <w:pStyle w:val="BodyText"/>
        <w:tabs>
          <w:tab w:val="clear" w:pos="8820"/>
        </w:tabs>
        <w:rPr>
          <w:rFonts w:ascii="Arial" w:hAnsi="Arial"/>
          <w:i w:val="0"/>
          <w:szCs w:val="24"/>
        </w:rPr>
      </w:pPr>
    </w:p>
    <w:p w:rsidR="006B69B6" w:rsidRDefault="006B69B6" w:rsidP="00B659AD">
      <w:pPr>
        <w:pStyle w:val="BodyText"/>
        <w:numPr>
          <w:ilvl w:val="0"/>
          <w:numId w:val="15"/>
        </w:numPr>
        <w:tabs>
          <w:tab w:val="clear" w:pos="8820"/>
        </w:tabs>
        <w:rPr>
          <w:rFonts w:ascii="Arial" w:hAnsi="Arial"/>
          <w:b/>
          <w:i w:val="0"/>
          <w:szCs w:val="24"/>
        </w:rPr>
      </w:pPr>
      <w:r w:rsidRPr="00931279">
        <w:rPr>
          <w:rFonts w:ascii="Arial" w:hAnsi="Arial"/>
          <w:b/>
          <w:i w:val="0"/>
          <w:szCs w:val="24"/>
        </w:rPr>
        <w:t>List Three New Initiatives</w:t>
      </w:r>
    </w:p>
    <w:p w:rsidR="006B69B6" w:rsidRDefault="00CD1424" w:rsidP="004664CE">
      <w:pPr>
        <w:pStyle w:val="BodyText"/>
        <w:tabs>
          <w:tab w:val="clear" w:pos="8820"/>
        </w:tabs>
        <w:ind w:left="1080"/>
        <w:rPr>
          <w:rFonts w:ascii="Arial" w:hAnsi="Arial"/>
          <w:i w:val="0"/>
          <w:szCs w:val="24"/>
        </w:rPr>
      </w:pPr>
      <w:r w:rsidRPr="004664CE">
        <w:rPr>
          <w:rFonts w:ascii="Arial" w:hAnsi="Arial"/>
          <w:i w:val="0"/>
          <w:szCs w:val="24"/>
        </w:rPr>
        <w:t>The</w:t>
      </w:r>
      <w:r w:rsidR="001A417E">
        <w:rPr>
          <w:rFonts w:ascii="Arial" w:hAnsi="Arial"/>
          <w:i w:val="0"/>
          <w:szCs w:val="24"/>
        </w:rPr>
        <w:t xml:space="preserve"> lecture </w:t>
      </w:r>
      <w:r w:rsidR="00BD0A4E">
        <w:rPr>
          <w:rFonts w:ascii="Arial" w:hAnsi="Arial"/>
          <w:i w:val="0"/>
          <w:szCs w:val="24"/>
        </w:rPr>
        <w:t xml:space="preserve">and </w:t>
      </w:r>
      <w:r w:rsidR="001A417E">
        <w:rPr>
          <w:rFonts w:ascii="Arial" w:hAnsi="Arial"/>
          <w:i w:val="0"/>
          <w:szCs w:val="24"/>
        </w:rPr>
        <w:t xml:space="preserve"> lecture/</w:t>
      </w:r>
      <w:r w:rsidRPr="004664CE">
        <w:rPr>
          <w:rFonts w:ascii="Arial" w:hAnsi="Arial"/>
          <w:i w:val="0"/>
          <w:szCs w:val="24"/>
        </w:rPr>
        <w:t>lab course approach that is currently used is working successfully. However, different delivery methods tha</w:t>
      </w:r>
      <w:r w:rsidR="001A417E">
        <w:rPr>
          <w:rFonts w:ascii="Arial" w:hAnsi="Arial"/>
          <w:i w:val="0"/>
          <w:szCs w:val="24"/>
        </w:rPr>
        <w:t>t could be used such as, online and</w:t>
      </w:r>
      <w:r w:rsidRPr="004664CE">
        <w:rPr>
          <w:rFonts w:ascii="Arial" w:hAnsi="Arial"/>
          <w:i w:val="0"/>
          <w:szCs w:val="24"/>
        </w:rPr>
        <w:t xml:space="preserve"> hybrid courses</w:t>
      </w:r>
      <w:r w:rsidR="00010A12" w:rsidRPr="004664CE">
        <w:rPr>
          <w:rFonts w:ascii="Arial" w:hAnsi="Arial"/>
          <w:i w:val="0"/>
          <w:szCs w:val="24"/>
        </w:rPr>
        <w:t xml:space="preserve"> have been discussed</w:t>
      </w:r>
      <w:r w:rsidRPr="004664CE">
        <w:rPr>
          <w:rFonts w:ascii="Arial" w:hAnsi="Arial"/>
          <w:i w:val="0"/>
          <w:szCs w:val="24"/>
        </w:rPr>
        <w:t xml:space="preserve">. This </w:t>
      </w:r>
      <w:r w:rsidR="001A417E">
        <w:rPr>
          <w:rFonts w:ascii="Arial" w:hAnsi="Arial"/>
          <w:i w:val="0"/>
          <w:szCs w:val="24"/>
        </w:rPr>
        <w:t>has been</w:t>
      </w:r>
      <w:r w:rsidRPr="004664CE">
        <w:rPr>
          <w:rFonts w:ascii="Arial" w:hAnsi="Arial"/>
          <w:i w:val="0"/>
          <w:szCs w:val="24"/>
        </w:rPr>
        <w:t xml:space="preserve"> taken into consideration in the course revision process. </w:t>
      </w:r>
      <w:r w:rsidR="001A417E">
        <w:rPr>
          <w:rFonts w:ascii="Arial" w:hAnsi="Arial"/>
          <w:i w:val="0"/>
          <w:szCs w:val="24"/>
        </w:rPr>
        <w:t xml:space="preserve"> One course is in</w:t>
      </w:r>
      <w:r w:rsidR="00BD0A4E">
        <w:rPr>
          <w:rFonts w:ascii="Arial" w:hAnsi="Arial"/>
          <w:i w:val="0"/>
          <w:szCs w:val="24"/>
        </w:rPr>
        <w:t xml:space="preserve"> the </w:t>
      </w:r>
      <w:r w:rsidR="001A417E">
        <w:rPr>
          <w:rFonts w:ascii="Arial" w:hAnsi="Arial"/>
          <w:i w:val="0"/>
          <w:szCs w:val="24"/>
        </w:rPr>
        <w:t>process</w:t>
      </w:r>
      <w:r w:rsidR="00D63872">
        <w:rPr>
          <w:rFonts w:ascii="Arial" w:hAnsi="Arial"/>
          <w:i w:val="0"/>
          <w:szCs w:val="24"/>
        </w:rPr>
        <w:t xml:space="preserve"> </w:t>
      </w:r>
      <w:r w:rsidR="00BD0A4E">
        <w:rPr>
          <w:rFonts w:ascii="Arial" w:hAnsi="Arial"/>
          <w:i w:val="0"/>
          <w:szCs w:val="24"/>
        </w:rPr>
        <w:t>of being converted to a hybrid course</w:t>
      </w:r>
      <w:r w:rsidR="001A417E">
        <w:rPr>
          <w:rFonts w:ascii="Arial" w:hAnsi="Arial"/>
          <w:i w:val="0"/>
          <w:szCs w:val="24"/>
        </w:rPr>
        <w:t xml:space="preserve">, and will serve as a test case for evaluating the success of this delivery method for the accounting courses. </w:t>
      </w:r>
      <w:r w:rsidR="00074CF0" w:rsidRPr="004664CE">
        <w:rPr>
          <w:rFonts w:ascii="Arial" w:hAnsi="Arial"/>
          <w:i w:val="0"/>
          <w:szCs w:val="24"/>
        </w:rPr>
        <w:t xml:space="preserve"> </w:t>
      </w:r>
      <w:r w:rsidRPr="004664CE">
        <w:rPr>
          <w:rFonts w:ascii="Arial" w:hAnsi="Arial"/>
          <w:i w:val="0"/>
          <w:szCs w:val="24"/>
        </w:rPr>
        <w:t>Ongoing review of the programs with the Advisory Committee will ensure that courses are taught effectively and continue to be viable to the program.</w:t>
      </w:r>
    </w:p>
    <w:p w:rsidR="00010A12" w:rsidRDefault="00010A12" w:rsidP="00010A12">
      <w:pPr>
        <w:pStyle w:val="BodyText"/>
        <w:tabs>
          <w:tab w:val="clear" w:pos="8820"/>
          <w:tab w:val="left" w:pos="720"/>
          <w:tab w:val="left" w:pos="810"/>
        </w:tabs>
        <w:rPr>
          <w:rFonts w:ascii="Arial" w:hAnsi="Arial"/>
          <w:i w:val="0"/>
          <w:szCs w:val="24"/>
        </w:rPr>
      </w:pPr>
    </w:p>
    <w:p w:rsidR="00010A12" w:rsidRDefault="00010A12" w:rsidP="00010A12">
      <w:pPr>
        <w:pStyle w:val="BodyText"/>
        <w:tabs>
          <w:tab w:val="clear" w:pos="8820"/>
          <w:tab w:val="left" w:pos="720"/>
          <w:tab w:val="left" w:pos="810"/>
        </w:tabs>
        <w:rPr>
          <w:rFonts w:ascii="Arial" w:hAnsi="Arial"/>
          <w:i w:val="0"/>
          <w:szCs w:val="24"/>
        </w:rPr>
      </w:pPr>
    </w:p>
    <w:p w:rsidR="006B69B6" w:rsidRPr="00931279" w:rsidRDefault="006B69B6" w:rsidP="00B659AD">
      <w:pPr>
        <w:pStyle w:val="BodyText"/>
        <w:numPr>
          <w:ilvl w:val="0"/>
          <w:numId w:val="19"/>
        </w:numPr>
        <w:tabs>
          <w:tab w:val="clear" w:pos="8820"/>
        </w:tabs>
        <w:rPr>
          <w:rFonts w:ascii="Arial" w:hAnsi="Arial"/>
          <w:i w:val="0"/>
          <w:szCs w:val="24"/>
        </w:rPr>
      </w:pPr>
      <w:r w:rsidRPr="00931279">
        <w:rPr>
          <w:rFonts w:ascii="Arial" w:hAnsi="Arial"/>
          <w:i w:val="0"/>
          <w:szCs w:val="24"/>
        </w:rPr>
        <w:t xml:space="preserve">Revise </w:t>
      </w:r>
      <w:r w:rsidR="00573551">
        <w:rPr>
          <w:rFonts w:ascii="Arial" w:hAnsi="Arial"/>
          <w:i w:val="0"/>
          <w:szCs w:val="24"/>
        </w:rPr>
        <w:t>Accounting</w:t>
      </w:r>
      <w:r w:rsidRPr="00931279">
        <w:rPr>
          <w:rFonts w:ascii="Arial" w:hAnsi="Arial"/>
          <w:i w:val="0"/>
          <w:szCs w:val="24"/>
        </w:rPr>
        <w:t xml:space="preserve"> course outlines for the following courses:</w:t>
      </w:r>
    </w:p>
    <w:p w:rsidR="002E6FF0" w:rsidRDefault="00D561FF" w:rsidP="00D561FF">
      <w:pPr>
        <w:pStyle w:val="BodyText"/>
        <w:numPr>
          <w:ilvl w:val="1"/>
          <w:numId w:val="19"/>
        </w:numPr>
        <w:tabs>
          <w:tab w:val="clear" w:pos="8820"/>
        </w:tabs>
        <w:rPr>
          <w:rFonts w:ascii="Arial" w:hAnsi="Arial"/>
          <w:i w:val="0"/>
          <w:szCs w:val="24"/>
        </w:rPr>
      </w:pPr>
      <w:r>
        <w:rPr>
          <w:rFonts w:ascii="Arial" w:hAnsi="Arial"/>
          <w:i w:val="0"/>
          <w:szCs w:val="24"/>
        </w:rPr>
        <w:t>ACCTG 020</w:t>
      </w:r>
    </w:p>
    <w:p w:rsidR="00D561FF" w:rsidRDefault="00D561FF" w:rsidP="00D561FF">
      <w:pPr>
        <w:pStyle w:val="BodyText"/>
        <w:numPr>
          <w:ilvl w:val="1"/>
          <w:numId w:val="19"/>
        </w:numPr>
        <w:tabs>
          <w:tab w:val="clear" w:pos="8820"/>
        </w:tabs>
        <w:rPr>
          <w:rFonts w:ascii="Arial" w:hAnsi="Arial"/>
          <w:i w:val="0"/>
          <w:szCs w:val="24"/>
        </w:rPr>
      </w:pPr>
      <w:r>
        <w:rPr>
          <w:rFonts w:ascii="Arial" w:hAnsi="Arial"/>
          <w:i w:val="0"/>
          <w:szCs w:val="24"/>
        </w:rPr>
        <w:t>ACCTG 021</w:t>
      </w:r>
    </w:p>
    <w:p w:rsidR="00D561FF" w:rsidRPr="00D561FF" w:rsidRDefault="00D561FF" w:rsidP="00D561FF">
      <w:pPr>
        <w:pStyle w:val="BodyText"/>
        <w:tabs>
          <w:tab w:val="clear" w:pos="8820"/>
        </w:tabs>
        <w:ind w:left="1800"/>
        <w:rPr>
          <w:rFonts w:ascii="Arial" w:hAnsi="Arial"/>
          <w:i w:val="0"/>
          <w:szCs w:val="24"/>
        </w:rPr>
      </w:pPr>
    </w:p>
    <w:p w:rsidR="00DB4CBC" w:rsidRPr="00C11AC0" w:rsidRDefault="00DB4CBC" w:rsidP="00DB4CBC">
      <w:pPr>
        <w:pStyle w:val="BodyText"/>
        <w:tabs>
          <w:tab w:val="clear" w:pos="8820"/>
        </w:tabs>
        <w:ind w:left="1080"/>
        <w:rPr>
          <w:rFonts w:ascii="Arial" w:hAnsi="Arial"/>
          <w:i w:val="0"/>
          <w:szCs w:val="24"/>
        </w:rPr>
      </w:pPr>
      <w:r>
        <w:rPr>
          <w:rFonts w:ascii="Arial" w:hAnsi="Arial"/>
          <w:i w:val="0"/>
          <w:szCs w:val="24"/>
        </w:rPr>
        <w:t>Other courses will follow once these are completed. This is an ongoing process</w:t>
      </w:r>
      <w:r w:rsidRPr="00D561FF">
        <w:rPr>
          <w:rFonts w:ascii="Arial" w:hAnsi="Arial"/>
          <w:i w:val="0"/>
          <w:color w:val="C00000"/>
          <w:szCs w:val="24"/>
        </w:rPr>
        <w:t xml:space="preserve">. </w:t>
      </w:r>
      <w:r w:rsidRPr="00C11AC0">
        <w:rPr>
          <w:rFonts w:ascii="Arial" w:hAnsi="Arial"/>
          <w:i w:val="0"/>
          <w:szCs w:val="24"/>
        </w:rPr>
        <w:t>(See the table in Part C under Student Outcomes for a complete list.)</w:t>
      </w:r>
    </w:p>
    <w:p w:rsidR="002E6FF0" w:rsidRDefault="002E6FF0" w:rsidP="00DB4CBC">
      <w:pPr>
        <w:pStyle w:val="BodyText"/>
        <w:tabs>
          <w:tab w:val="clear" w:pos="8820"/>
        </w:tabs>
        <w:ind w:left="1080"/>
        <w:rPr>
          <w:rFonts w:ascii="Arial" w:hAnsi="Arial"/>
          <w:i w:val="0"/>
          <w:szCs w:val="24"/>
        </w:rPr>
      </w:pPr>
    </w:p>
    <w:p w:rsidR="00D944BF" w:rsidRPr="00931279" w:rsidRDefault="00D561FF" w:rsidP="00B659AD">
      <w:pPr>
        <w:pStyle w:val="BodyText"/>
        <w:numPr>
          <w:ilvl w:val="0"/>
          <w:numId w:val="19"/>
        </w:numPr>
        <w:tabs>
          <w:tab w:val="clear" w:pos="8820"/>
        </w:tabs>
        <w:rPr>
          <w:rFonts w:ascii="Arial" w:hAnsi="Arial"/>
          <w:i w:val="0"/>
          <w:szCs w:val="24"/>
        </w:rPr>
      </w:pPr>
      <w:r>
        <w:rPr>
          <w:rFonts w:ascii="Arial" w:hAnsi="Arial"/>
          <w:i w:val="0"/>
          <w:szCs w:val="24"/>
        </w:rPr>
        <w:t>Analyze the success of the newly offered hybrid course, and convert additional courses to online or hybrid offerings based on those findings.</w:t>
      </w:r>
    </w:p>
    <w:p w:rsidR="00D944BF" w:rsidRPr="00931279" w:rsidRDefault="00D944BF" w:rsidP="00D944BF">
      <w:pPr>
        <w:pStyle w:val="BodyText"/>
        <w:tabs>
          <w:tab w:val="clear" w:pos="8820"/>
        </w:tabs>
        <w:ind w:left="1080"/>
        <w:rPr>
          <w:rFonts w:ascii="Arial" w:hAnsi="Arial"/>
          <w:i w:val="0"/>
          <w:szCs w:val="24"/>
        </w:rPr>
      </w:pPr>
    </w:p>
    <w:p w:rsidR="006B69B6" w:rsidRPr="00931279" w:rsidRDefault="006B69B6" w:rsidP="00B659AD">
      <w:pPr>
        <w:pStyle w:val="BodyText"/>
        <w:numPr>
          <w:ilvl w:val="0"/>
          <w:numId w:val="19"/>
        </w:numPr>
        <w:tabs>
          <w:tab w:val="clear" w:pos="8820"/>
        </w:tabs>
        <w:rPr>
          <w:rFonts w:ascii="Arial" w:hAnsi="Arial"/>
          <w:i w:val="0"/>
          <w:szCs w:val="24"/>
        </w:rPr>
      </w:pPr>
      <w:r w:rsidRPr="00931279">
        <w:rPr>
          <w:rFonts w:ascii="Arial" w:hAnsi="Arial"/>
          <w:i w:val="0"/>
          <w:szCs w:val="24"/>
        </w:rPr>
        <w:t xml:space="preserve">Develop a new brochure which will highlight the </w:t>
      </w:r>
      <w:r w:rsidR="00D561FF">
        <w:rPr>
          <w:rFonts w:ascii="Arial" w:hAnsi="Arial"/>
          <w:i w:val="0"/>
          <w:szCs w:val="24"/>
        </w:rPr>
        <w:t>Accounting</w:t>
      </w:r>
      <w:r w:rsidR="001812DB" w:rsidRPr="00931279">
        <w:rPr>
          <w:rFonts w:ascii="Arial" w:hAnsi="Arial"/>
          <w:i w:val="0"/>
          <w:szCs w:val="24"/>
        </w:rPr>
        <w:t xml:space="preserve"> </w:t>
      </w:r>
      <w:r w:rsidRPr="00931279">
        <w:rPr>
          <w:rFonts w:ascii="Arial" w:hAnsi="Arial"/>
          <w:i w:val="0"/>
          <w:szCs w:val="24"/>
        </w:rPr>
        <w:t xml:space="preserve">certificate </w:t>
      </w:r>
      <w:r w:rsidR="000B1CEB" w:rsidRPr="00931279">
        <w:rPr>
          <w:rFonts w:ascii="Arial" w:hAnsi="Arial"/>
          <w:i w:val="0"/>
          <w:szCs w:val="24"/>
        </w:rPr>
        <w:t xml:space="preserve">and degree </w:t>
      </w:r>
      <w:r w:rsidRPr="00931279">
        <w:rPr>
          <w:rFonts w:ascii="Arial" w:hAnsi="Arial"/>
          <w:i w:val="0"/>
          <w:szCs w:val="24"/>
        </w:rPr>
        <w:t>programs</w:t>
      </w:r>
      <w:r w:rsidR="00A00073" w:rsidRPr="00931279">
        <w:rPr>
          <w:rFonts w:ascii="Arial" w:hAnsi="Arial"/>
          <w:i w:val="0"/>
          <w:szCs w:val="24"/>
        </w:rPr>
        <w:t>, and r</w:t>
      </w:r>
      <w:r w:rsidR="002864CD" w:rsidRPr="00931279">
        <w:rPr>
          <w:rFonts w:ascii="Arial" w:hAnsi="Arial"/>
          <w:i w:val="0"/>
          <w:szCs w:val="24"/>
        </w:rPr>
        <w:t>evise</w:t>
      </w:r>
      <w:r w:rsidR="0003230D" w:rsidRPr="00931279">
        <w:rPr>
          <w:rFonts w:ascii="Arial" w:hAnsi="Arial"/>
          <w:i w:val="0"/>
          <w:szCs w:val="24"/>
        </w:rPr>
        <w:t xml:space="preserve"> the </w:t>
      </w:r>
      <w:r w:rsidR="00D561FF">
        <w:rPr>
          <w:rFonts w:ascii="Arial" w:hAnsi="Arial"/>
          <w:i w:val="0"/>
          <w:szCs w:val="24"/>
        </w:rPr>
        <w:t>Accounting</w:t>
      </w:r>
      <w:r w:rsidR="0003230D" w:rsidRPr="00931279">
        <w:rPr>
          <w:rFonts w:ascii="Arial" w:hAnsi="Arial"/>
          <w:i w:val="0"/>
          <w:szCs w:val="24"/>
        </w:rPr>
        <w:t xml:space="preserve"> </w:t>
      </w:r>
      <w:r w:rsidRPr="00931279">
        <w:rPr>
          <w:rFonts w:ascii="Arial" w:hAnsi="Arial"/>
          <w:i w:val="0"/>
          <w:szCs w:val="24"/>
        </w:rPr>
        <w:t>web page on the EVC website</w:t>
      </w:r>
      <w:r w:rsidR="002864CD" w:rsidRPr="00931279">
        <w:rPr>
          <w:rFonts w:ascii="Arial" w:hAnsi="Arial"/>
          <w:i w:val="0"/>
          <w:szCs w:val="24"/>
        </w:rPr>
        <w:t xml:space="preserve"> to reflect current programs</w:t>
      </w:r>
      <w:r w:rsidR="000B1CEB" w:rsidRPr="00931279">
        <w:rPr>
          <w:rFonts w:ascii="Arial" w:hAnsi="Arial"/>
          <w:i w:val="0"/>
          <w:szCs w:val="24"/>
        </w:rPr>
        <w:t>.</w:t>
      </w:r>
      <w:r w:rsidR="00D561FF">
        <w:rPr>
          <w:rFonts w:ascii="Arial" w:hAnsi="Arial"/>
          <w:i w:val="0"/>
          <w:szCs w:val="24"/>
        </w:rPr>
        <w:t xml:space="preserve">  Also</w:t>
      </w:r>
      <w:r w:rsidR="00BD0A4E">
        <w:rPr>
          <w:rFonts w:ascii="Arial" w:hAnsi="Arial"/>
          <w:i w:val="0"/>
          <w:szCs w:val="24"/>
        </w:rPr>
        <w:t>,</w:t>
      </w:r>
      <w:r w:rsidR="00D561FF">
        <w:rPr>
          <w:rFonts w:ascii="Arial" w:hAnsi="Arial"/>
          <w:i w:val="0"/>
          <w:szCs w:val="24"/>
        </w:rPr>
        <w:t xml:space="preserve"> develop a marketing strategy </w:t>
      </w:r>
      <w:r w:rsidR="00D561FF" w:rsidRPr="00BD0A4E">
        <w:rPr>
          <w:rFonts w:ascii="Arial" w:hAnsi="Arial"/>
          <w:i w:val="0"/>
          <w:szCs w:val="24"/>
        </w:rPr>
        <w:t>to</w:t>
      </w:r>
      <w:r w:rsidR="00D63872" w:rsidRPr="00BD0A4E">
        <w:rPr>
          <w:rFonts w:ascii="Arial" w:hAnsi="Arial"/>
          <w:i w:val="0"/>
          <w:szCs w:val="24"/>
        </w:rPr>
        <w:t xml:space="preserve"> inform locally based accounting professionals about</w:t>
      </w:r>
      <w:r w:rsidR="00BD0A4E">
        <w:rPr>
          <w:rFonts w:ascii="Arial" w:hAnsi="Arial"/>
          <w:i w:val="0"/>
          <w:szCs w:val="24"/>
        </w:rPr>
        <w:t xml:space="preserve"> our current accounting program</w:t>
      </w:r>
      <w:r w:rsidR="00D561FF">
        <w:rPr>
          <w:rFonts w:ascii="Arial" w:hAnsi="Arial"/>
          <w:i w:val="0"/>
          <w:szCs w:val="24"/>
        </w:rPr>
        <w:t>s available to them through EVC.</w:t>
      </w:r>
    </w:p>
    <w:p w:rsidR="006B69B6" w:rsidRPr="00931279" w:rsidRDefault="006B69B6" w:rsidP="006B69B6">
      <w:pPr>
        <w:pStyle w:val="BodyText"/>
        <w:tabs>
          <w:tab w:val="clear" w:pos="8820"/>
        </w:tabs>
        <w:rPr>
          <w:rFonts w:ascii="Arial" w:hAnsi="Arial"/>
          <w:b/>
          <w:i w:val="0"/>
          <w:szCs w:val="24"/>
        </w:rPr>
      </w:pPr>
    </w:p>
    <w:p w:rsidR="006B69B6" w:rsidRPr="00931279" w:rsidRDefault="006B69B6" w:rsidP="006B69B6">
      <w:pPr>
        <w:pStyle w:val="BodyText"/>
        <w:tabs>
          <w:tab w:val="clear" w:pos="8820"/>
        </w:tabs>
        <w:ind w:left="1100"/>
        <w:rPr>
          <w:rFonts w:ascii="Arial" w:hAnsi="Arial" w:cs="Arial"/>
          <w:i w:val="0"/>
        </w:rPr>
      </w:pPr>
    </w:p>
    <w:p w:rsidR="006B69B6" w:rsidRPr="000F6575" w:rsidRDefault="006B69B6" w:rsidP="00B659AD">
      <w:pPr>
        <w:pStyle w:val="BodyText"/>
        <w:numPr>
          <w:ilvl w:val="0"/>
          <w:numId w:val="11"/>
        </w:numPr>
        <w:tabs>
          <w:tab w:val="clear" w:pos="8820"/>
        </w:tabs>
        <w:rPr>
          <w:rFonts w:ascii="Arial" w:hAnsi="Arial"/>
          <w:b/>
          <w:i w:val="0"/>
          <w:szCs w:val="24"/>
        </w:rPr>
      </w:pPr>
      <w:r w:rsidRPr="000F6575">
        <w:rPr>
          <w:rFonts w:ascii="Arial" w:hAnsi="Arial"/>
          <w:b/>
          <w:i w:val="0"/>
          <w:szCs w:val="24"/>
        </w:rPr>
        <w:t>State the goals and focus of this department/program and explain how the program contributes to the mission, comprehensive academic offerings, and priorities of the College and District.</w:t>
      </w:r>
    </w:p>
    <w:p w:rsidR="006B69B6" w:rsidRPr="00931279" w:rsidRDefault="006B69B6" w:rsidP="006B69B6">
      <w:pPr>
        <w:pStyle w:val="BodyText"/>
        <w:tabs>
          <w:tab w:val="clear" w:pos="8820"/>
        </w:tabs>
        <w:rPr>
          <w:rFonts w:ascii="Arial" w:hAnsi="Arial"/>
          <w:b/>
          <w:i w:val="0"/>
          <w:szCs w:val="24"/>
        </w:rPr>
      </w:pPr>
    </w:p>
    <w:p w:rsidR="00F5254A" w:rsidRPr="00931279" w:rsidRDefault="00F5254A" w:rsidP="004E0835">
      <w:pPr>
        <w:pStyle w:val="BodyText"/>
        <w:tabs>
          <w:tab w:val="clear" w:pos="8820"/>
        </w:tabs>
        <w:ind w:firstLine="720"/>
        <w:rPr>
          <w:rFonts w:ascii="Arial" w:hAnsi="Arial"/>
          <w:i w:val="0"/>
          <w:szCs w:val="24"/>
        </w:rPr>
      </w:pPr>
      <w:r w:rsidRPr="00931279">
        <w:rPr>
          <w:rFonts w:ascii="Arial" w:hAnsi="Arial"/>
          <w:i w:val="0"/>
          <w:szCs w:val="24"/>
        </w:rPr>
        <w:t xml:space="preserve">The goals and focus of the </w:t>
      </w:r>
      <w:r w:rsidR="009541DE">
        <w:rPr>
          <w:rFonts w:ascii="Arial" w:hAnsi="Arial"/>
          <w:i w:val="0"/>
          <w:szCs w:val="24"/>
        </w:rPr>
        <w:t>Accounting</w:t>
      </w:r>
      <w:r w:rsidRPr="00931279">
        <w:rPr>
          <w:rFonts w:ascii="Arial" w:hAnsi="Arial"/>
          <w:i w:val="0"/>
          <w:szCs w:val="24"/>
        </w:rPr>
        <w:t xml:space="preserve"> department are to:</w:t>
      </w:r>
    </w:p>
    <w:p w:rsidR="00F5254A" w:rsidRPr="00931279" w:rsidRDefault="00F5254A" w:rsidP="00F5254A">
      <w:pPr>
        <w:pStyle w:val="BodyText"/>
        <w:tabs>
          <w:tab w:val="clear" w:pos="8820"/>
        </w:tabs>
        <w:rPr>
          <w:rFonts w:ascii="Arial" w:hAnsi="Arial"/>
          <w:i w:val="0"/>
          <w:szCs w:val="24"/>
        </w:rPr>
      </w:pPr>
    </w:p>
    <w:p w:rsidR="00F5254A" w:rsidRPr="00931279" w:rsidRDefault="00F5254A" w:rsidP="00B659AD">
      <w:pPr>
        <w:pStyle w:val="BodyText"/>
        <w:numPr>
          <w:ilvl w:val="0"/>
          <w:numId w:val="14"/>
        </w:numPr>
        <w:tabs>
          <w:tab w:val="clear" w:pos="8820"/>
        </w:tabs>
        <w:rPr>
          <w:rFonts w:ascii="Arial" w:hAnsi="Arial"/>
          <w:i w:val="0"/>
          <w:szCs w:val="24"/>
        </w:rPr>
      </w:pPr>
      <w:r w:rsidRPr="00931279">
        <w:rPr>
          <w:rFonts w:ascii="Arial" w:hAnsi="Arial"/>
          <w:i w:val="0"/>
          <w:szCs w:val="24"/>
        </w:rPr>
        <w:t>Revamp and streamline the course offerings so that program certificates are in alignment with the demands for specific careers and jobs in business and industry.</w:t>
      </w:r>
    </w:p>
    <w:p w:rsidR="00F5254A" w:rsidRPr="00931279" w:rsidRDefault="00F5254A" w:rsidP="00F5254A">
      <w:pPr>
        <w:pStyle w:val="BodyText"/>
        <w:tabs>
          <w:tab w:val="clear" w:pos="8820"/>
        </w:tabs>
        <w:ind w:left="720"/>
        <w:rPr>
          <w:rFonts w:ascii="Arial" w:hAnsi="Arial"/>
          <w:i w:val="0"/>
          <w:szCs w:val="24"/>
        </w:rPr>
      </w:pPr>
    </w:p>
    <w:p w:rsidR="00A00073" w:rsidRPr="00931279" w:rsidRDefault="00F5254A" w:rsidP="00B659AD">
      <w:pPr>
        <w:pStyle w:val="BodyText"/>
        <w:numPr>
          <w:ilvl w:val="0"/>
          <w:numId w:val="14"/>
        </w:numPr>
        <w:tabs>
          <w:tab w:val="clear" w:pos="8820"/>
        </w:tabs>
      </w:pPr>
      <w:r w:rsidRPr="00931279">
        <w:rPr>
          <w:rFonts w:ascii="Arial" w:hAnsi="Arial"/>
          <w:i w:val="0"/>
          <w:szCs w:val="24"/>
        </w:rPr>
        <w:t xml:space="preserve">Implement the suggestions and recommendations of the </w:t>
      </w:r>
      <w:r w:rsidR="009541DE">
        <w:rPr>
          <w:rFonts w:ascii="Arial" w:hAnsi="Arial"/>
          <w:i w:val="0"/>
          <w:szCs w:val="24"/>
        </w:rPr>
        <w:t>Accounting</w:t>
      </w:r>
      <w:r w:rsidRPr="00931279">
        <w:rPr>
          <w:rFonts w:ascii="Arial" w:hAnsi="Arial"/>
          <w:i w:val="0"/>
          <w:szCs w:val="24"/>
        </w:rPr>
        <w:t xml:space="preserve"> Advisory Committee</w:t>
      </w:r>
    </w:p>
    <w:p w:rsidR="00F5254A" w:rsidRPr="00C11AC0" w:rsidRDefault="00C54CEE" w:rsidP="000D5064">
      <w:pPr>
        <w:pStyle w:val="ListParagraph"/>
      </w:pPr>
      <w:r>
        <w:t xml:space="preserve">The points below are a summary of the suggestions from the Advisory Committee. </w:t>
      </w:r>
      <w:r w:rsidR="00A00073" w:rsidRPr="00C11AC0">
        <w:t>(</w:t>
      </w:r>
      <w:r w:rsidR="00F5254A" w:rsidRPr="00C11AC0">
        <w:t xml:space="preserve">Refer to </w:t>
      </w:r>
      <w:r w:rsidR="00B010ED" w:rsidRPr="00C11AC0">
        <w:t>A</w:t>
      </w:r>
      <w:r w:rsidR="00F5254A" w:rsidRPr="00C11AC0">
        <w:t xml:space="preserve">ttachment </w:t>
      </w:r>
      <w:r w:rsidRPr="00C11AC0">
        <w:t xml:space="preserve">3 </w:t>
      </w:r>
      <w:r w:rsidR="00F5254A" w:rsidRPr="00C11AC0">
        <w:t xml:space="preserve">for complete </w:t>
      </w:r>
      <w:r w:rsidRPr="00C11AC0">
        <w:t xml:space="preserve">minutes of the </w:t>
      </w:r>
      <w:r w:rsidR="00B010ED" w:rsidRPr="00C11AC0">
        <w:t xml:space="preserve">Advisory Committee </w:t>
      </w:r>
      <w:r w:rsidRPr="00C11AC0">
        <w:t>meetings</w:t>
      </w:r>
      <w:r w:rsidR="00F5254A" w:rsidRPr="00C11AC0">
        <w:t>.</w:t>
      </w:r>
      <w:r w:rsidR="00A00073" w:rsidRPr="00C11AC0">
        <w:t>)</w:t>
      </w:r>
    </w:p>
    <w:p w:rsidR="00324297" w:rsidRDefault="00324297" w:rsidP="00324297">
      <w:pPr>
        <w:pStyle w:val="BodyText"/>
        <w:numPr>
          <w:ilvl w:val="0"/>
          <w:numId w:val="28"/>
        </w:numPr>
        <w:tabs>
          <w:tab w:val="clear" w:pos="8820"/>
        </w:tabs>
        <w:rPr>
          <w:rFonts w:ascii="Arial" w:hAnsi="Arial"/>
          <w:i w:val="0"/>
          <w:szCs w:val="24"/>
        </w:rPr>
      </w:pPr>
      <w:r>
        <w:rPr>
          <w:rFonts w:ascii="Arial" w:hAnsi="Arial"/>
          <w:i w:val="0"/>
          <w:szCs w:val="24"/>
        </w:rPr>
        <w:t>Develop an Accounting course on Budgeting.</w:t>
      </w:r>
    </w:p>
    <w:p w:rsidR="00F5254A" w:rsidRDefault="00324297" w:rsidP="00324297">
      <w:pPr>
        <w:pStyle w:val="BodyText"/>
        <w:numPr>
          <w:ilvl w:val="0"/>
          <w:numId w:val="28"/>
        </w:numPr>
        <w:tabs>
          <w:tab w:val="clear" w:pos="8820"/>
        </w:tabs>
        <w:rPr>
          <w:rFonts w:ascii="Arial" w:hAnsi="Arial"/>
          <w:i w:val="0"/>
          <w:szCs w:val="24"/>
        </w:rPr>
      </w:pPr>
      <w:r>
        <w:rPr>
          <w:rFonts w:ascii="Arial" w:hAnsi="Arial"/>
          <w:i w:val="0"/>
          <w:szCs w:val="24"/>
        </w:rPr>
        <w:t>Develop a course in Accounting or Business in the field of Business Ethics.</w:t>
      </w:r>
    </w:p>
    <w:p w:rsidR="00324297" w:rsidRDefault="00324297" w:rsidP="00324297">
      <w:pPr>
        <w:pStyle w:val="BodyText"/>
        <w:numPr>
          <w:ilvl w:val="0"/>
          <w:numId w:val="28"/>
        </w:numPr>
        <w:tabs>
          <w:tab w:val="clear" w:pos="8820"/>
        </w:tabs>
        <w:rPr>
          <w:rFonts w:ascii="Arial" w:hAnsi="Arial"/>
          <w:i w:val="0"/>
          <w:szCs w:val="24"/>
        </w:rPr>
      </w:pPr>
      <w:r>
        <w:rPr>
          <w:rFonts w:ascii="Arial" w:hAnsi="Arial"/>
          <w:i w:val="0"/>
          <w:szCs w:val="24"/>
        </w:rPr>
        <w:t>Develop a short Certificate of Specialization in Accounting</w:t>
      </w:r>
    </w:p>
    <w:p w:rsidR="00BD1B14" w:rsidRPr="00324297" w:rsidRDefault="00BD1B14" w:rsidP="00324297">
      <w:pPr>
        <w:pStyle w:val="BodyText"/>
        <w:numPr>
          <w:ilvl w:val="0"/>
          <w:numId w:val="28"/>
        </w:numPr>
        <w:tabs>
          <w:tab w:val="clear" w:pos="8820"/>
        </w:tabs>
        <w:rPr>
          <w:rFonts w:ascii="Arial" w:hAnsi="Arial"/>
          <w:i w:val="0"/>
          <w:szCs w:val="24"/>
        </w:rPr>
      </w:pPr>
      <w:r>
        <w:rPr>
          <w:rFonts w:ascii="Arial" w:hAnsi="Arial"/>
          <w:i w:val="0"/>
          <w:szCs w:val="24"/>
        </w:rPr>
        <w:t>Incorporated more math and computer skills into our current curriculum.</w:t>
      </w:r>
    </w:p>
    <w:p w:rsidR="00F5254A" w:rsidRPr="00931279" w:rsidRDefault="00F5254A" w:rsidP="00F5254A">
      <w:pPr>
        <w:pStyle w:val="BodyText"/>
        <w:tabs>
          <w:tab w:val="clear" w:pos="8820"/>
        </w:tabs>
        <w:rPr>
          <w:rFonts w:ascii="Arial" w:hAnsi="Arial"/>
          <w:i w:val="0"/>
          <w:szCs w:val="24"/>
        </w:rPr>
      </w:pPr>
    </w:p>
    <w:p w:rsidR="00F5254A" w:rsidRPr="00931279" w:rsidRDefault="00F5254A" w:rsidP="00B659AD">
      <w:pPr>
        <w:pStyle w:val="BodyText"/>
        <w:numPr>
          <w:ilvl w:val="0"/>
          <w:numId w:val="14"/>
        </w:numPr>
        <w:tabs>
          <w:tab w:val="clear" w:pos="8820"/>
        </w:tabs>
        <w:rPr>
          <w:rFonts w:ascii="Arial" w:hAnsi="Arial"/>
          <w:i w:val="0"/>
          <w:szCs w:val="24"/>
        </w:rPr>
      </w:pPr>
      <w:r w:rsidRPr="00931279">
        <w:rPr>
          <w:rFonts w:ascii="Arial" w:hAnsi="Arial"/>
          <w:i w:val="0"/>
          <w:szCs w:val="24"/>
        </w:rPr>
        <w:t xml:space="preserve">Develop a </w:t>
      </w:r>
      <w:r w:rsidR="00BD1B14">
        <w:rPr>
          <w:rFonts w:ascii="Arial" w:hAnsi="Arial"/>
          <w:i w:val="0"/>
          <w:szCs w:val="24"/>
        </w:rPr>
        <w:t>Accounting</w:t>
      </w:r>
      <w:r w:rsidRPr="00931279">
        <w:rPr>
          <w:rFonts w:ascii="Arial" w:hAnsi="Arial"/>
          <w:i w:val="0"/>
          <w:szCs w:val="24"/>
        </w:rPr>
        <w:t xml:space="preserve"> brochure to include updated information about new and updated courses and/or certificates offered in the </w:t>
      </w:r>
      <w:r w:rsidR="00BD1B14">
        <w:rPr>
          <w:rFonts w:ascii="Arial" w:hAnsi="Arial"/>
          <w:i w:val="0"/>
          <w:szCs w:val="24"/>
        </w:rPr>
        <w:t>Accounting</w:t>
      </w:r>
      <w:r w:rsidRPr="00931279">
        <w:rPr>
          <w:rFonts w:ascii="Arial" w:hAnsi="Arial"/>
          <w:i w:val="0"/>
          <w:szCs w:val="24"/>
        </w:rPr>
        <w:t xml:space="preserve"> programs.</w:t>
      </w:r>
    </w:p>
    <w:p w:rsidR="00F5254A" w:rsidRPr="00931279" w:rsidRDefault="00F5254A" w:rsidP="00B659AD">
      <w:pPr>
        <w:pStyle w:val="BodyText"/>
        <w:numPr>
          <w:ilvl w:val="0"/>
          <w:numId w:val="14"/>
        </w:numPr>
        <w:tabs>
          <w:tab w:val="clear" w:pos="8820"/>
        </w:tabs>
        <w:rPr>
          <w:rFonts w:ascii="Arial" w:hAnsi="Arial"/>
          <w:i w:val="0"/>
          <w:szCs w:val="24"/>
        </w:rPr>
      </w:pPr>
      <w:r w:rsidRPr="00931279">
        <w:rPr>
          <w:rFonts w:ascii="Arial" w:hAnsi="Arial"/>
          <w:i w:val="0"/>
          <w:szCs w:val="24"/>
        </w:rPr>
        <w:t>Provide more opportunities for both faculty and staff to attend conferences and professional development workshops. These can also include online classes and webinars.</w:t>
      </w:r>
      <w:r w:rsidR="000F66DC">
        <w:rPr>
          <w:rFonts w:ascii="Arial" w:hAnsi="Arial"/>
          <w:i w:val="0"/>
          <w:szCs w:val="24"/>
        </w:rPr>
        <w:t xml:space="preserve"> </w:t>
      </w:r>
    </w:p>
    <w:p w:rsidR="00F5254A" w:rsidRDefault="00F5254A" w:rsidP="00F5254A">
      <w:pPr>
        <w:pStyle w:val="BodyText"/>
        <w:tabs>
          <w:tab w:val="clear" w:pos="8820"/>
        </w:tabs>
        <w:ind w:left="720"/>
        <w:rPr>
          <w:rFonts w:ascii="Arial" w:hAnsi="Arial"/>
          <w:i w:val="0"/>
          <w:szCs w:val="24"/>
        </w:rPr>
      </w:pPr>
    </w:p>
    <w:p w:rsidR="00BD1B14" w:rsidRDefault="00BD1B14" w:rsidP="00F5254A">
      <w:pPr>
        <w:pStyle w:val="BodyText"/>
        <w:tabs>
          <w:tab w:val="clear" w:pos="8820"/>
        </w:tabs>
        <w:ind w:left="720"/>
        <w:rPr>
          <w:rFonts w:ascii="Arial" w:hAnsi="Arial"/>
          <w:i w:val="0"/>
          <w:szCs w:val="24"/>
        </w:rPr>
      </w:pPr>
    </w:p>
    <w:p w:rsidR="00BD1B14" w:rsidRDefault="00BD1B14" w:rsidP="00F5254A">
      <w:pPr>
        <w:pStyle w:val="BodyText"/>
        <w:tabs>
          <w:tab w:val="clear" w:pos="8820"/>
        </w:tabs>
        <w:ind w:left="720"/>
        <w:rPr>
          <w:rFonts w:ascii="Arial" w:hAnsi="Arial"/>
          <w:i w:val="0"/>
          <w:szCs w:val="24"/>
        </w:rPr>
      </w:pPr>
    </w:p>
    <w:p w:rsidR="00BD1B14" w:rsidRDefault="00BD1B14" w:rsidP="00F5254A">
      <w:pPr>
        <w:pStyle w:val="BodyText"/>
        <w:tabs>
          <w:tab w:val="clear" w:pos="8820"/>
        </w:tabs>
        <w:ind w:left="720"/>
        <w:rPr>
          <w:rFonts w:ascii="Arial" w:hAnsi="Arial"/>
          <w:i w:val="0"/>
          <w:szCs w:val="24"/>
        </w:rPr>
      </w:pPr>
    </w:p>
    <w:p w:rsidR="006D4BF2" w:rsidRDefault="006D4BF2" w:rsidP="00F5254A">
      <w:pPr>
        <w:pStyle w:val="BodyText"/>
        <w:tabs>
          <w:tab w:val="clear" w:pos="8820"/>
        </w:tabs>
        <w:ind w:left="720"/>
        <w:rPr>
          <w:rFonts w:ascii="Arial" w:hAnsi="Arial"/>
          <w:i w:val="0"/>
          <w:szCs w:val="24"/>
        </w:rPr>
      </w:pPr>
    </w:p>
    <w:p w:rsidR="006D4BF2" w:rsidRDefault="006D4BF2" w:rsidP="00F5254A">
      <w:pPr>
        <w:pStyle w:val="BodyText"/>
        <w:tabs>
          <w:tab w:val="clear" w:pos="8820"/>
        </w:tabs>
        <w:ind w:left="720"/>
        <w:rPr>
          <w:rFonts w:ascii="Arial" w:hAnsi="Arial"/>
          <w:i w:val="0"/>
          <w:szCs w:val="24"/>
        </w:rPr>
      </w:pPr>
    </w:p>
    <w:p w:rsidR="006D4BF2" w:rsidRDefault="006D4BF2" w:rsidP="00F5254A">
      <w:pPr>
        <w:pStyle w:val="BodyText"/>
        <w:tabs>
          <w:tab w:val="clear" w:pos="8820"/>
        </w:tabs>
        <w:ind w:left="720"/>
        <w:rPr>
          <w:rFonts w:ascii="Arial" w:hAnsi="Arial"/>
          <w:i w:val="0"/>
          <w:szCs w:val="24"/>
        </w:rPr>
      </w:pPr>
    </w:p>
    <w:p w:rsidR="006D4BF2" w:rsidRDefault="006D4BF2" w:rsidP="00F5254A">
      <w:pPr>
        <w:pStyle w:val="BodyText"/>
        <w:tabs>
          <w:tab w:val="clear" w:pos="8820"/>
        </w:tabs>
        <w:ind w:left="720"/>
        <w:rPr>
          <w:rFonts w:ascii="Arial" w:hAnsi="Arial"/>
          <w:i w:val="0"/>
          <w:szCs w:val="24"/>
        </w:rPr>
      </w:pPr>
    </w:p>
    <w:p w:rsidR="006D4BF2" w:rsidRDefault="006D4BF2" w:rsidP="00F5254A">
      <w:pPr>
        <w:pStyle w:val="BodyText"/>
        <w:tabs>
          <w:tab w:val="clear" w:pos="8820"/>
        </w:tabs>
        <w:ind w:left="720"/>
        <w:rPr>
          <w:rFonts w:ascii="Arial" w:hAnsi="Arial"/>
          <w:i w:val="0"/>
          <w:szCs w:val="24"/>
        </w:rPr>
      </w:pPr>
    </w:p>
    <w:p w:rsidR="006D4BF2" w:rsidRDefault="006D4BF2" w:rsidP="00F5254A">
      <w:pPr>
        <w:pStyle w:val="BodyText"/>
        <w:tabs>
          <w:tab w:val="clear" w:pos="8820"/>
        </w:tabs>
        <w:ind w:left="720"/>
        <w:rPr>
          <w:rFonts w:ascii="Arial" w:hAnsi="Arial"/>
          <w:i w:val="0"/>
          <w:szCs w:val="24"/>
        </w:rPr>
      </w:pPr>
    </w:p>
    <w:p w:rsidR="006D4BF2" w:rsidRDefault="006D4BF2" w:rsidP="00F5254A">
      <w:pPr>
        <w:pStyle w:val="BodyText"/>
        <w:tabs>
          <w:tab w:val="clear" w:pos="8820"/>
        </w:tabs>
        <w:ind w:left="720"/>
        <w:rPr>
          <w:rFonts w:ascii="Arial" w:hAnsi="Arial"/>
          <w:i w:val="0"/>
          <w:szCs w:val="24"/>
        </w:rPr>
      </w:pPr>
    </w:p>
    <w:p w:rsidR="006D4BF2" w:rsidRDefault="006D4BF2" w:rsidP="00F5254A">
      <w:pPr>
        <w:pStyle w:val="BodyText"/>
        <w:tabs>
          <w:tab w:val="clear" w:pos="8820"/>
        </w:tabs>
        <w:ind w:left="720"/>
        <w:rPr>
          <w:rFonts w:ascii="Arial" w:hAnsi="Arial"/>
          <w:i w:val="0"/>
          <w:szCs w:val="24"/>
        </w:rPr>
      </w:pPr>
    </w:p>
    <w:p w:rsidR="006D4BF2" w:rsidRDefault="006D4BF2" w:rsidP="00F5254A">
      <w:pPr>
        <w:pStyle w:val="BodyText"/>
        <w:tabs>
          <w:tab w:val="clear" w:pos="8820"/>
        </w:tabs>
        <w:ind w:left="720"/>
        <w:rPr>
          <w:rFonts w:ascii="Arial" w:hAnsi="Arial"/>
          <w:i w:val="0"/>
          <w:szCs w:val="24"/>
        </w:rPr>
      </w:pPr>
    </w:p>
    <w:p w:rsidR="006D4BF2" w:rsidRDefault="006D4BF2" w:rsidP="00F5254A">
      <w:pPr>
        <w:pStyle w:val="BodyText"/>
        <w:tabs>
          <w:tab w:val="clear" w:pos="8820"/>
        </w:tabs>
        <w:ind w:left="720"/>
        <w:rPr>
          <w:rFonts w:ascii="Arial" w:hAnsi="Arial"/>
          <w:i w:val="0"/>
          <w:szCs w:val="24"/>
        </w:rPr>
      </w:pPr>
    </w:p>
    <w:p w:rsidR="006D4BF2" w:rsidRDefault="006D4BF2" w:rsidP="00F5254A">
      <w:pPr>
        <w:pStyle w:val="BodyText"/>
        <w:tabs>
          <w:tab w:val="clear" w:pos="8820"/>
        </w:tabs>
        <w:ind w:left="720"/>
        <w:rPr>
          <w:rFonts w:ascii="Arial" w:hAnsi="Arial"/>
          <w:i w:val="0"/>
          <w:szCs w:val="24"/>
        </w:rPr>
      </w:pPr>
    </w:p>
    <w:p w:rsidR="006D4BF2" w:rsidRDefault="006D4BF2" w:rsidP="00F5254A">
      <w:pPr>
        <w:pStyle w:val="BodyText"/>
        <w:tabs>
          <w:tab w:val="clear" w:pos="8820"/>
        </w:tabs>
        <w:ind w:left="720"/>
        <w:rPr>
          <w:rFonts w:ascii="Arial" w:hAnsi="Arial"/>
          <w:i w:val="0"/>
          <w:szCs w:val="24"/>
        </w:rPr>
      </w:pPr>
    </w:p>
    <w:p w:rsidR="006D4BF2" w:rsidRDefault="006D4BF2" w:rsidP="00F5254A">
      <w:pPr>
        <w:pStyle w:val="BodyText"/>
        <w:tabs>
          <w:tab w:val="clear" w:pos="8820"/>
        </w:tabs>
        <w:ind w:left="720"/>
        <w:rPr>
          <w:rFonts w:ascii="Arial" w:hAnsi="Arial"/>
          <w:i w:val="0"/>
          <w:szCs w:val="24"/>
        </w:rPr>
      </w:pPr>
    </w:p>
    <w:p w:rsidR="00332C13" w:rsidRDefault="00332C13" w:rsidP="00F5254A">
      <w:pPr>
        <w:pStyle w:val="BodyText"/>
        <w:tabs>
          <w:tab w:val="clear" w:pos="8820"/>
        </w:tabs>
        <w:ind w:left="720"/>
        <w:rPr>
          <w:rFonts w:ascii="Arial" w:hAnsi="Arial"/>
          <w:i w:val="0"/>
          <w:szCs w:val="24"/>
        </w:rPr>
      </w:pPr>
    </w:p>
    <w:p w:rsidR="00332C13" w:rsidRDefault="00332C13" w:rsidP="00F5254A">
      <w:pPr>
        <w:pStyle w:val="BodyText"/>
        <w:tabs>
          <w:tab w:val="clear" w:pos="8820"/>
        </w:tabs>
        <w:ind w:left="720"/>
        <w:rPr>
          <w:rFonts w:ascii="Arial" w:hAnsi="Arial"/>
          <w:i w:val="0"/>
          <w:szCs w:val="24"/>
        </w:rPr>
      </w:pPr>
    </w:p>
    <w:p w:rsidR="00332C13" w:rsidRPr="00931279" w:rsidRDefault="00332C13" w:rsidP="00F5254A">
      <w:pPr>
        <w:pStyle w:val="BodyText"/>
        <w:tabs>
          <w:tab w:val="clear" w:pos="8820"/>
        </w:tabs>
        <w:ind w:left="720"/>
        <w:rPr>
          <w:rFonts w:ascii="Arial" w:hAnsi="Arial"/>
          <w:i w:val="0"/>
          <w:szCs w:val="24"/>
        </w:rPr>
      </w:pPr>
    </w:p>
    <w:p w:rsidR="006B69B6" w:rsidRPr="00931279" w:rsidRDefault="006B69B6" w:rsidP="00FF140D">
      <w:pPr>
        <w:pStyle w:val="BodyText"/>
        <w:tabs>
          <w:tab w:val="clear" w:pos="8820"/>
        </w:tabs>
        <w:ind w:left="374" w:hanging="360"/>
        <w:rPr>
          <w:rFonts w:ascii="Arial" w:hAnsi="Arial"/>
          <w:b/>
          <w:i w:val="0"/>
          <w:szCs w:val="24"/>
        </w:rPr>
      </w:pPr>
      <w:r w:rsidRPr="00A26DD8">
        <w:rPr>
          <w:rFonts w:ascii="Arial" w:hAnsi="Arial"/>
          <w:b/>
          <w:i w:val="0"/>
          <w:szCs w:val="24"/>
        </w:rPr>
        <w:t>6.</w:t>
      </w:r>
      <w:r w:rsidRPr="00A26DD8">
        <w:rPr>
          <w:rFonts w:ascii="Arial" w:hAnsi="Arial"/>
          <w:b/>
          <w:i w:val="0"/>
          <w:szCs w:val="24"/>
        </w:rPr>
        <w:tab/>
        <w:t>Identify current student demographics.  If there are changes in student demographics, state how the program is addressing these changes.</w:t>
      </w:r>
      <w:r w:rsidRPr="00931279">
        <w:rPr>
          <w:rFonts w:ascii="Arial" w:hAnsi="Arial"/>
          <w:b/>
          <w:i w:val="0"/>
          <w:szCs w:val="24"/>
        </w:rPr>
        <w:t xml:space="preserve"> </w:t>
      </w:r>
    </w:p>
    <w:p w:rsidR="006B69B6" w:rsidRPr="00931279" w:rsidRDefault="006B69B6" w:rsidP="006B69B6">
      <w:pPr>
        <w:pStyle w:val="BodyText"/>
        <w:tabs>
          <w:tab w:val="clear" w:pos="8820"/>
        </w:tabs>
        <w:ind w:left="20" w:firstLine="700"/>
        <w:rPr>
          <w:rFonts w:ascii="Arial" w:hAnsi="Arial"/>
          <w:b/>
          <w:i w:val="0"/>
          <w:szCs w:val="24"/>
        </w:rPr>
      </w:pPr>
    </w:p>
    <w:p w:rsidR="006B69B6" w:rsidRDefault="006B69B6" w:rsidP="003F1577">
      <w:pPr>
        <w:pStyle w:val="BodyText"/>
        <w:tabs>
          <w:tab w:val="clear" w:pos="8820"/>
        </w:tabs>
        <w:ind w:left="720"/>
        <w:rPr>
          <w:rFonts w:ascii="Arial" w:hAnsi="Arial"/>
          <w:i w:val="0"/>
          <w:szCs w:val="24"/>
        </w:rPr>
      </w:pPr>
      <w:r w:rsidRPr="00931279">
        <w:rPr>
          <w:rFonts w:ascii="Arial" w:hAnsi="Arial"/>
          <w:i w:val="0"/>
          <w:szCs w:val="24"/>
        </w:rPr>
        <w:t xml:space="preserve">The student demographics </w:t>
      </w:r>
      <w:r w:rsidR="00722BA3" w:rsidRPr="00931279">
        <w:rPr>
          <w:rFonts w:ascii="Arial" w:hAnsi="Arial"/>
          <w:i w:val="0"/>
          <w:szCs w:val="24"/>
        </w:rPr>
        <w:t>show</w:t>
      </w:r>
      <w:r w:rsidR="00DC19C5" w:rsidRPr="00931279">
        <w:rPr>
          <w:rFonts w:ascii="Arial" w:hAnsi="Arial"/>
          <w:i w:val="0"/>
          <w:szCs w:val="24"/>
        </w:rPr>
        <w:t>n</w:t>
      </w:r>
      <w:r w:rsidR="00722BA3" w:rsidRPr="00931279">
        <w:rPr>
          <w:rFonts w:ascii="Arial" w:hAnsi="Arial"/>
          <w:i w:val="0"/>
          <w:szCs w:val="24"/>
        </w:rPr>
        <w:t xml:space="preserve"> here </w:t>
      </w:r>
      <w:r w:rsidRPr="00931279">
        <w:rPr>
          <w:rFonts w:ascii="Arial" w:hAnsi="Arial"/>
          <w:i w:val="0"/>
          <w:szCs w:val="24"/>
        </w:rPr>
        <w:t xml:space="preserve">were </w:t>
      </w:r>
      <w:r w:rsidR="00722BA3" w:rsidRPr="00931279">
        <w:rPr>
          <w:rFonts w:ascii="Arial" w:hAnsi="Arial"/>
          <w:i w:val="0"/>
          <w:szCs w:val="24"/>
        </w:rPr>
        <w:t>from</w:t>
      </w:r>
      <w:r w:rsidRPr="00931279">
        <w:rPr>
          <w:rFonts w:ascii="Arial" w:hAnsi="Arial"/>
          <w:i w:val="0"/>
          <w:szCs w:val="24"/>
        </w:rPr>
        <w:t xml:space="preserve"> </w:t>
      </w:r>
      <w:r w:rsidR="00DC19C5" w:rsidRPr="00931279">
        <w:rPr>
          <w:rFonts w:ascii="Arial" w:hAnsi="Arial"/>
          <w:i w:val="0"/>
          <w:szCs w:val="24"/>
        </w:rPr>
        <w:t>f</w:t>
      </w:r>
      <w:r w:rsidRPr="00931279">
        <w:rPr>
          <w:rFonts w:ascii="Arial" w:hAnsi="Arial"/>
          <w:i w:val="0"/>
          <w:szCs w:val="24"/>
        </w:rPr>
        <w:t xml:space="preserve">all </w:t>
      </w:r>
      <w:r w:rsidR="00332C13">
        <w:rPr>
          <w:rFonts w:ascii="Arial" w:hAnsi="Arial"/>
          <w:i w:val="0"/>
          <w:szCs w:val="24"/>
        </w:rPr>
        <w:t>2009</w:t>
      </w:r>
      <w:r w:rsidRPr="00931279">
        <w:rPr>
          <w:rFonts w:ascii="Arial" w:hAnsi="Arial"/>
          <w:i w:val="0"/>
          <w:szCs w:val="24"/>
        </w:rPr>
        <w:t>. In regard to ethnicity, the following groups were listed by total numbers and percentages:</w:t>
      </w:r>
    </w:p>
    <w:p w:rsidR="002F1B5F" w:rsidRPr="00931279" w:rsidRDefault="002F1B5F" w:rsidP="003F1577">
      <w:pPr>
        <w:pStyle w:val="BodyText"/>
        <w:tabs>
          <w:tab w:val="clear" w:pos="8820"/>
        </w:tabs>
        <w:ind w:left="720"/>
        <w:rPr>
          <w:rFonts w:ascii="Arial" w:hAnsi="Arial"/>
          <w:i w:val="0"/>
          <w:szCs w:val="24"/>
        </w:rPr>
      </w:pPr>
    </w:p>
    <w:p w:rsidR="006B69B6" w:rsidRPr="002F1B5F" w:rsidRDefault="002F1B5F" w:rsidP="002F1B5F">
      <w:pPr>
        <w:pStyle w:val="BodyText"/>
        <w:tabs>
          <w:tab w:val="clear" w:pos="8820"/>
        </w:tabs>
        <w:ind w:left="20"/>
        <w:jc w:val="center"/>
        <w:rPr>
          <w:rFonts w:ascii="Arial" w:hAnsi="Arial"/>
          <w:b/>
          <w:i w:val="0"/>
          <w:szCs w:val="24"/>
        </w:rPr>
      </w:pPr>
      <w:r w:rsidRPr="002F1B5F">
        <w:rPr>
          <w:rFonts w:ascii="Arial" w:hAnsi="Arial"/>
          <w:b/>
          <w:i w:val="0"/>
          <w:szCs w:val="24"/>
        </w:rPr>
        <w:t>EVC Student Demographics</w:t>
      </w:r>
      <w:r w:rsidR="00332C13">
        <w:rPr>
          <w:rFonts w:ascii="Arial" w:hAnsi="Arial"/>
          <w:b/>
          <w:i w:val="0"/>
          <w:szCs w:val="24"/>
        </w:rPr>
        <w:t xml:space="preserve"> for Fall 2009</w:t>
      </w:r>
    </w:p>
    <w:p w:rsidR="002F1B5F" w:rsidRPr="00931279" w:rsidRDefault="002F1B5F" w:rsidP="006B69B6">
      <w:pPr>
        <w:pStyle w:val="BodyText"/>
        <w:tabs>
          <w:tab w:val="clear" w:pos="8820"/>
        </w:tabs>
        <w:ind w:left="20"/>
        <w:rPr>
          <w:rFonts w:ascii="Arial" w:hAnsi="Arial"/>
          <w:i w:val="0"/>
          <w:szCs w:val="24"/>
        </w:rPr>
      </w:pPr>
    </w:p>
    <w:tbl>
      <w:tblPr>
        <w:tblW w:w="0" w:type="auto"/>
        <w:jc w:val="center"/>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04"/>
        <w:gridCol w:w="2017"/>
        <w:gridCol w:w="2164"/>
      </w:tblGrid>
      <w:tr w:rsidR="00722BA3" w:rsidRPr="00931279" w:rsidTr="00897357">
        <w:trPr>
          <w:jc w:val="center"/>
        </w:trPr>
        <w:tc>
          <w:tcPr>
            <w:tcW w:w="2404" w:type="dxa"/>
            <w:shd w:val="clear" w:color="auto" w:fill="595959"/>
          </w:tcPr>
          <w:p w:rsidR="00722BA3" w:rsidRPr="00931279" w:rsidRDefault="00722BA3" w:rsidP="00502A90">
            <w:pPr>
              <w:pStyle w:val="BodyText"/>
              <w:tabs>
                <w:tab w:val="clear" w:pos="8820"/>
              </w:tabs>
              <w:jc w:val="center"/>
              <w:rPr>
                <w:rFonts w:ascii="Arial" w:hAnsi="Arial"/>
                <w:b/>
                <w:bCs/>
                <w:i w:val="0"/>
                <w:color w:val="FFFFFF"/>
                <w:szCs w:val="24"/>
              </w:rPr>
            </w:pPr>
            <w:r w:rsidRPr="00931279">
              <w:rPr>
                <w:rFonts w:ascii="Arial" w:hAnsi="Arial"/>
                <w:b/>
                <w:bCs/>
                <w:i w:val="0"/>
                <w:color w:val="FFFFFF"/>
                <w:szCs w:val="24"/>
              </w:rPr>
              <w:t>Ethnicity</w:t>
            </w:r>
          </w:p>
        </w:tc>
        <w:tc>
          <w:tcPr>
            <w:tcW w:w="2017" w:type="dxa"/>
            <w:shd w:val="clear" w:color="auto" w:fill="595959"/>
          </w:tcPr>
          <w:p w:rsidR="00722BA3" w:rsidRPr="00931279" w:rsidRDefault="00722BA3" w:rsidP="00502A90">
            <w:pPr>
              <w:pStyle w:val="BodyText"/>
              <w:tabs>
                <w:tab w:val="clear" w:pos="8820"/>
              </w:tabs>
              <w:jc w:val="center"/>
              <w:rPr>
                <w:rFonts w:ascii="Arial" w:hAnsi="Arial"/>
                <w:b/>
                <w:bCs/>
                <w:i w:val="0"/>
                <w:color w:val="FFFFFF"/>
                <w:szCs w:val="24"/>
              </w:rPr>
            </w:pPr>
            <w:r w:rsidRPr="00931279">
              <w:rPr>
                <w:rFonts w:ascii="Arial" w:hAnsi="Arial"/>
                <w:b/>
                <w:bCs/>
                <w:i w:val="0"/>
                <w:color w:val="FFFFFF"/>
                <w:szCs w:val="24"/>
              </w:rPr>
              <w:t>Total Students</w:t>
            </w:r>
          </w:p>
        </w:tc>
        <w:tc>
          <w:tcPr>
            <w:tcW w:w="2164" w:type="dxa"/>
            <w:shd w:val="clear" w:color="auto" w:fill="595959"/>
          </w:tcPr>
          <w:p w:rsidR="00722BA3" w:rsidRPr="00931279" w:rsidRDefault="00722BA3" w:rsidP="00502A90">
            <w:pPr>
              <w:pStyle w:val="BodyText"/>
              <w:tabs>
                <w:tab w:val="clear" w:pos="8820"/>
              </w:tabs>
              <w:jc w:val="center"/>
              <w:rPr>
                <w:rFonts w:ascii="Arial" w:hAnsi="Arial"/>
                <w:b/>
                <w:bCs/>
                <w:i w:val="0"/>
                <w:color w:val="FFFFFF"/>
                <w:szCs w:val="24"/>
              </w:rPr>
            </w:pPr>
            <w:r w:rsidRPr="00931279">
              <w:rPr>
                <w:rFonts w:ascii="Arial" w:hAnsi="Arial"/>
                <w:b/>
                <w:bCs/>
                <w:i w:val="0"/>
                <w:color w:val="FFFFFF"/>
                <w:szCs w:val="24"/>
              </w:rPr>
              <w:t>Percent of Total</w:t>
            </w:r>
          </w:p>
        </w:tc>
      </w:tr>
      <w:tr w:rsidR="00722BA3" w:rsidRPr="00931279" w:rsidTr="00897357">
        <w:trPr>
          <w:jc w:val="center"/>
        </w:trPr>
        <w:tc>
          <w:tcPr>
            <w:tcW w:w="2404" w:type="dxa"/>
            <w:tcBorders>
              <w:top w:val="single" w:sz="8" w:space="0" w:color="000000"/>
              <w:left w:val="single" w:sz="8" w:space="0" w:color="000000"/>
              <w:bottom w:val="single" w:sz="8" w:space="0" w:color="000000"/>
            </w:tcBorders>
          </w:tcPr>
          <w:p w:rsidR="00722BA3" w:rsidRPr="00931279" w:rsidRDefault="00722BA3" w:rsidP="00502A90">
            <w:pPr>
              <w:pStyle w:val="BodyText"/>
              <w:tabs>
                <w:tab w:val="clear" w:pos="8820"/>
              </w:tabs>
              <w:rPr>
                <w:rFonts w:ascii="Arial" w:hAnsi="Arial"/>
                <w:b/>
                <w:bCs/>
                <w:i w:val="0"/>
                <w:szCs w:val="24"/>
              </w:rPr>
            </w:pPr>
            <w:r w:rsidRPr="00931279">
              <w:rPr>
                <w:rFonts w:ascii="Arial" w:hAnsi="Arial"/>
                <w:b/>
                <w:bCs/>
                <w:i w:val="0"/>
                <w:szCs w:val="24"/>
              </w:rPr>
              <w:t>African/American</w:t>
            </w:r>
          </w:p>
        </w:tc>
        <w:tc>
          <w:tcPr>
            <w:tcW w:w="2017" w:type="dxa"/>
            <w:tcBorders>
              <w:top w:val="single" w:sz="8" w:space="0" w:color="000000"/>
              <w:bottom w:val="single" w:sz="8" w:space="0" w:color="000000"/>
            </w:tcBorders>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446</w:t>
            </w:r>
          </w:p>
        </w:tc>
        <w:tc>
          <w:tcPr>
            <w:tcW w:w="2164" w:type="dxa"/>
            <w:tcBorders>
              <w:top w:val="single" w:sz="8" w:space="0" w:color="000000"/>
              <w:bottom w:val="single" w:sz="8" w:space="0" w:color="000000"/>
              <w:right w:val="single" w:sz="8" w:space="0" w:color="000000"/>
            </w:tcBorders>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4</w:t>
            </w:r>
            <w:r w:rsidR="00722BA3" w:rsidRPr="00931279">
              <w:rPr>
                <w:rFonts w:ascii="Arial" w:hAnsi="Arial"/>
                <w:i w:val="0"/>
                <w:szCs w:val="24"/>
              </w:rPr>
              <w:t>%</w:t>
            </w:r>
          </w:p>
        </w:tc>
      </w:tr>
      <w:tr w:rsidR="00722BA3" w:rsidRPr="00931279" w:rsidTr="00897357">
        <w:trPr>
          <w:jc w:val="center"/>
        </w:trPr>
        <w:tc>
          <w:tcPr>
            <w:tcW w:w="2404" w:type="dxa"/>
          </w:tcPr>
          <w:p w:rsidR="00722BA3" w:rsidRPr="00931279" w:rsidRDefault="00722BA3" w:rsidP="00502A90">
            <w:pPr>
              <w:pStyle w:val="BodyText"/>
              <w:tabs>
                <w:tab w:val="clear" w:pos="8820"/>
              </w:tabs>
              <w:rPr>
                <w:rFonts w:ascii="Arial" w:hAnsi="Arial"/>
                <w:b/>
                <w:bCs/>
                <w:i w:val="0"/>
                <w:szCs w:val="24"/>
              </w:rPr>
            </w:pPr>
            <w:r w:rsidRPr="00931279">
              <w:rPr>
                <w:rFonts w:ascii="Arial" w:hAnsi="Arial"/>
                <w:b/>
                <w:bCs/>
                <w:i w:val="0"/>
                <w:szCs w:val="24"/>
              </w:rPr>
              <w:t>Asian</w:t>
            </w:r>
          </w:p>
        </w:tc>
        <w:tc>
          <w:tcPr>
            <w:tcW w:w="2017" w:type="dxa"/>
          </w:tcPr>
          <w:p w:rsidR="00722BA3" w:rsidRPr="00931279" w:rsidRDefault="00536BFD" w:rsidP="00D944BF">
            <w:pPr>
              <w:pStyle w:val="BodyText"/>
              <w:tabs>
                <w:tab w:val="clear" w:pos="8820"/>
              </w:tabs>
              <w:jc w:val="center"/>
              <w:rPr>
                <w:rFonts w:ascii="Arial" w:hAnsi="Arial"/>
                <w:i w:val="0"/>
                <w:szCs w:val="24"/>
              </w:rPr>
            </w:pPr>
            <w:r>
              <w:rPr>
                <w:rFonts w:ascii="Arial" w:hAnsi="Arial"/>
                <w:i w:val="0"/>
                <w:szCs w:val="24"/>
              </w:rPr>
              <w:t>67</w:t>
            </w:r>
            <w:r w:rsidR="00A91E29">
              <w:rPr>
                <w:rFonts w:ascii="Arial" w:hAnsi="Arial"/>
                <w:i w:val="0"/>
                <w:szCs w:val="24"/>
              </w:rPr>
              <w:t>2</w:t>
            </w:r>
          </w:p>
        </w:tc>
        <w:tc>
          <w:tcPr>
            <w:tcW w:w="2164" w:type="dxa"/>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6</w:t>
            </w:r>
            <w:r w:rsidR="00722BA3" w:rsidRPr="00931279">
              <w:rPr>
                <w:rFonts w:ascii="Arial" w:hAnsi="Arial"/>
                <w:i w:val="0"/>
                <w:szCs w:val="24"/>
              </w:rPr>
              <w:t>%</w:t>
            </w:r>
          </w:p>
        </w:tc>
      </w:tr>
      <w:tr w:rsidR="00722BA3" w:rsidRPr="00931279" w:rsidTr="00897357">
        <w:trPr>
          <w:jc w:val="center"/>
        </w:trPr>
        <w:tc>
          <w:tcPr>
            <w:tcW w:w="2404" w:type="dxa"/>
            <w:tcBorders>
              <w:top w:val="single" w:sz="8" w:space="0" w:color="000000"/>
              <w:left w:val="single" w:sz="8" w:space="0" w:color="000000"/>
              <w:bottom w:val="single" w:sz="8" w:space="0" w:color="000000"/>
            </w:tcBorders>
          </w:tcPr>
          <w:p w:rsidR="00722BA3" w:rsidRPr="00931279" w:rsidRDefault="00722BA3" w:rsidP="00502A90">
            <w:pPr>
              <w:pStyle w:val="BodyText"/>
              <w:tabs>
                <w:tab w:val="clear" w:pos="8820"/>
              </w:tabs>
              <w:rPr>
                <w:rFonts w:ascii="Arial" w:hAnsi="Arial"/>
                <w:b/>
                <w:bCs/>
                <w:i w:val="0"/>
                <w:szCs w:val="24"/>
              </w:rPr>
            </w:pPr>
            <w:r w:rsidRPr="00931279">
              <w:rPr>
                <w:rFonts w:ascii="Arial" w:hAnsi="Arial"/>
                <w:b/>
                <w:bCs/>
                <w:i w:val="0"/>
                <w:szCs w:val="24"/>
              </w:rPr>
              <w:t>Asian/Cambodian</w:t>
            </w:r>
          </w:p>
        </w:tc>
        <w:tc>
          <w:tcPr>
            <w:tcW w:w="2017" w:type="dxa"/>
            <w:tcBorders>
              <w:top w:val="single" w:sz="8" w:space="0" w:color="000000"/>
              <w:bottom w:val="single" w:sz="8" w:space="0" w:color="000000"/>
            </w:tcBorders>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137</w:t>
            </w:r>
          </w:p>
        </w:tc>
        <w:tc>
          <w:tcPr>
            <w:tcW w:w="2164" w:type="dxa"/>
            <w:tcBorders>
              <w:top w:val="single" w:sz="8" w:space="0" w:color="000000"/>
              <w:bottom w:val="single" w:sz="8" w:space="0" w:color="000000"/>
              <w:right w:val="single" w:sz="8" w:space="0" w:color="000000"/>
            </w:tcBorders>
          </w:tcPr>
          <w:p w:rsidR="00722BA3" w:rsidRPr="00931279" w:rsidRDefault="00722BA3" w:rsidP="00D944BF">
            <w:pPr>
              <w:pStyle w:val="BodyText"/>
              <w:tabs>
                <w:tab w:val="clear" w:pos="8820"/>
              </w:tabs>
              <w:jc w:val="center"/>
              <w:rPr>
                <w:rFonts w:ascii="Arial" w:hAnsi="Arial"/>
                <w:i w:val="0"/>
                <w:szCs w:val="24"/>
              </w:rPr>
            </w:pPr>
            <w:r w:rsidRPr="00931279">
              <w:rPr>
                <w:rFonts w:ascii="Arial" w:hAnsi="Arial"/>
                <w:i w:val="0"/>
                <w:szCs w:val="24"/>
              </w:rPr>
              <w:t>1%</w:t>
            </w:r>
          </w:p>
        </w:tc>
      </w:tr>
      <w:tr w:rsidR="00722BA3" w:rsidRPr="00931279" w:rsidTr="00897357">
        <w:trPr>
          <w:jc w:val="center"/>
        </w:trPr>
        <w:tc>
          <w:tcPr>
            <w:tcW w:w="2404" w:type="dxa"/>
          </w:tcPr>
          <w:p w:rsidR="00722BA3" w:rsidRPr="00931279" w:rsidRDefault="00722BA3" w:rsidP="00502A90">
            <w:pPr>
              <w:pStyle w:val="BodyText"/>
              <w:tabs>
                <w:tab w:val="clear" w:pos="8820"/>
              </w:tabs>
              <w:rPr>
                <w:rFonts w:ascii="Arial" w:hAnsi="Arial"/>
                <w:b/>
                <w:bCs/>
                <w:i w:val="0"/>
                <w:szCs w:val="24"/>
              </w:rPr>
            </w:pPr>
            <w:r w:rsidRPr="00931279">
              <w:rPr>
                <w:rFonts w:ascii="Arial" w:hAnsi="Arial"/>
                <w:b/>
                <w:bCs/>
                <w:i w:val="0"/>
                <w:szCs w:val="24"/>
              </w:rPr>
              <w:t>Asian/Chinese</w:t>
            </w:r>
          </w:p>
        </w:tc>
        <w:tc>
          <w:tcPr>
            <w:tcW w:w="2017" w:type="dxa"/>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209</w:t>
            </w:r>
          </w:p>
        </w:tc>
        <w:tc>
          <w:tcPr>
            <w:tcW w:w="2164" w:type="dxa"/>
          </w:tcPr>
          <w:p w:rsidR="00722BA3" w:rsidRPr="00931279" w:rsidRDefault="00722BA3" w:rsidP="00D944BF">
            <w:pPr>
              <w:pStyle w:val="BodyText"/>
              <w:tabs>
                <w:tab w:val="clear" w:pos="8820"/>
              </w:tabs>
              <w:jc w:val="center"/>
              <w:rPr>
                <w:rFonts w:ascii="Arial" w:hAnsi="Arial"/>
                <w:i w:val="0"/>
                <w:szCs w:val="24"/>
              </w:rPr>
            </w:pPr>
            <w:r w:rsidRPr="00931279">
              <w:rPr>
                <w:rFonts w:ascii="Arial" w:hAnsi="Arial"/>
                <w:i w:val="0"/>
                <w:szCs w:val="24"/>
              </w:rPr>
              <w:t>2%</w:t>
            </w:r>
          </w:p>
        </w:tc>
      </w:tr>
      <w:tr w:rsidR="00722BA3" w:rsidRPr="00931279" w:rsidTr="00897357">
        <w:trPr>
          <w:jc w:val="center"/>
        </w:trPr>
        <w:tc>
          <w:tcPr>
            <w:tcW w:w="2404" w:type="dxa"/>
            <w:tcBorders>
              <w:top w:val="single" w:sz="8" w:space="0" w:color="000000"/>
              <w:left w:val="single" w:sz="8" w:space="0" w:color="000000"/>
              <w:bottom w:val="single" w:sz="8" w:space="0" w:color="000000"/>
            </w:tcBorders>
          </w:tcPr>
          <w:p w:rsidR="00722BA3" w:rsidRPr="00931279" w:rsidRDefault="00722BA3" w:rsidP="00502A90">
            <w:pPr>
              <w:pStyle w:val="BodyText"/>
              <w:tabs>
                <w:tab w:val="clear" w:pos="8820"/>
              </w:tabs>
              <w:rPr>
                <w:rFonts w:ascii="Arial" w:hAnsi="Arial"/>
                <w:b/>
                <w:bCs/>
                <w:i w:val="0"/>
                <w:szCs w:val="24"/>
              </w:rPr>
            </w:pPr>
            <w:r w:rsidRPr="00931279">
              <w:rPr>
                <w:rFonts w:ascii="Arial" w:hAnsi="Arial"/>
                <w:b/>
                <w:bCs/>
                <w:i w:val="0"/>
                <w:szCs w:val="24"/>
              </w:rPr>
              <w:t>Asian/Indian</w:t>
            </w:r>
          </w:p>
        </w:tc>
        <w:tc>
          <w:tcPr>
            <w:tcW w:w="2017" w:type="dxa"/>
            <w:tcBorders>
              <w:top w:val="single" w:sz="8" w:space="0" w:color="000000"/>
              <w:bottom w:val="single" w:sz="8" w:space="0" w:color="000000"/>
            </w:tcBorders>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211</w:t>
            </w:r>
          </w:p>
        </w:tc>
        <w:tc>
          <w:tcPr>
            <w:tcW w:w="2164" w:type="dxa"/>
            <w:tcBorders>
              <w:top w:val="single" w:sz="8" w:space="0" w:color="000000"/>
              <w:bottom w:val="single" w:sz="8" w:space="0" w:color="000000"/>
              <w:right w:val="single" w:sz="8" w:space="0" w:color="000000"/>
            </w:tcBorders>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2</w:t>
            </w:r>
            <w:r w:rsidR="00722BA3" w:rsidRPr="00931279">
              <w:rPr>
                <w:rFonts w:ascii="Arial" w:hAnsi="Arial"/>
                <w:i w:val="0"/>
                <w:szCs w:val="24"/>
              </w:rPr>
              <w:t>%</w:t>
            </w:r>
          </w:p>
        </w:tc>
      </w:tr>
      <w:tr w:rsidR="00722BA3" w:rsidRPr="00931279" w:rsidTr="00897357">
        <w:trPr>
          <w:jc w:val="center"/>
        </w:trPr>
        <w:tc>
          <w:tcPr>
            <w:tcW w:w="2404" w:type="dxa"/>
          </w:tcPr>
          <w:p w:rsidR="00722BA3" w:rsidRPr="00931279" w:rsidRDefault="00722BA3" w:rsidP="00502A90">
            <w:pPr>
              <w:pStyle w:val="BodyText"/>
              <w:tabs>
                <w:tab w:val="clear" w:pos="8820"/>
              </w:tabs>
              <w:rPr>
                <w:rFonts w:ascii="Arial" w:hAnsi="Arial"/>
                <w:b/>
                <w:bCs/>
                <w:i w:val="0"/>
                <w:szCs w:val="24"/>
              </w:rPr>
            </w:pPr>
            <w:r w:rsidRPr="00931279">
              <w:rPr>
                <w:rFonts w:ascii="Arial" w:hAnsi="Arial"/>
                <w:b/>
                <w:bCs/>
                <w:i w:val="0"/>
                <w:szCs w:val="24"/>
              </w:rPr>
              <w:t>Asian/Vietnamese</w:t>
            </w:r>
          </w:p>
        </w:tc>
        <w:tc>
          <w:tcPr>
            <w:tcW w:w="2017" w:type="dxa"/>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1663</w:t>
            </w:r>
          </w:p>
        </w:tc>
        <w:tc>
          <w:tcPr>
            <w:tcW w:w="2164" w:type="dxa"/>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16</w:t>
            </w:r>
            <w:r w:rsidR="00722BA3" w:rsidRPr="00931279">
              <w:rPr>
                <w:rFonts w:ascii="Arial" w:hAnsi="Arial"/>
                <w:i w:val="0"/>
                <w:szCs w:val="24"/>
              </w:rPr>
              <w:t>%</w:t>
            </w:r>
          </w:p>
        </w:tc>
      </w:tr>
      <w:tr w:rsidR="00722BA3" w:rsidRPr="00931279" w:rsidTr="00897357">
        <w:trPr>
          <w:jc w:val="center"/>
        </w:trPr>
        <w:tc>
          <w:tcPr>
            <w:tcW w:w="2404" w:type="dxa"/>
            <w:tcBorders>
              <w:top w:val="single" w:sz="8" w:space="0" w:color="000000"/>
              <w:left w:val="single" w:sz="8" w:space="0" w:color="000000"/>
              <w:bottom w:val="single" w:sz="8" w:space="0" w:color="000000"/>
            </w:tcBorders>
          </w:tcPr>
          <w:p w:rsidR="00722BA3" w:rsidRPr="00931279" w:rsidRDefault="00722BA3" w:rsidP="00502A90">
            <w:pPr>
              <w:pStyle w:val="BodyText"/>
              <w:tabs>
                <w:tab w:val="clear" w:pos="8820"/>
              </w:tabs>
              <w:rPr>
                <w:rFonts w:ascii="Arial" w:hAnsi="Arial"/>
                <w:b/>
                <w:bCs/>
                <w:i w:val="0"/>
                <w:szCs w:val="24"/>
              </w:rPr>
            </w:pPr>
            <w:r w:rsidRPr="00931279">
              <w:rPr>
                <w:rFonts w:ascii="Arial" w:hAnsi="Arial"/>
                <w:b/>
                <w:bCs/>
                <w:i w:val="0"/>
                <w:szCs w:val="24"/>
              </w:rPr>
              <w:t>Filipino</w:t>
            </w:r>
          </w:p>
        </w:tc>
        <w:tc>
          <w:tcPr>
            <w:tcW w:w="2017" w:type="dxa"/>
            <w:tcBorders>
              <w:top w:val="single" w:sz="8" w:space="0" w:color="000000"/>
              <w:bottom w:val="single" w:sz="8" w:space="0" w:color="000000"/>
            </w:tcBorders>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740</w:t>
            </w:r>
          </w:p>
        </w:tc>
        <w:tc>
          <w:tcPr>
            <w:tcW w:w="2164" w:type="dxa"/>
            <w:tcBorders>
              <w:top w:val="single" w:sz="8" w:space="0" w:color="000000"/>
              <w:bottom w:val="single" w:sz="8" w:space="0" w:color="000000"/>
              <w:right w:val="single" w:sz="8" w:space="0" w:color="000000"/>
            </w:tcBorders>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7</w:t>
            </w:r>
            <w:r w:rsidR="00722BA3" w:rsidRPr="00931279">
              <w:rPr>
                <w:rFonts w:ascii="Arial" w:hAnsi="Arial"/>
                <w:i w:val="0"/>
                <w:szCs w:val="24"/>
              </w:rPr>
              <w:t>%</w:t>
            </w:r>
          </w:p>
        </w:tc>
      </w:tr>
      <w:tr w:rsidR="00722BA3" w:rsidRPr="00931279" w:rsidTr="00897357">
        <w:trPr>
          <w:jc w:val="center"/>
        </w:trPr>
        <w:tc>
          <w:tcPr>
            <w:tcW w:w="2404" w:type="dxa"/>
          </w:tcPr>
          <w:p w:rsidR="00722BA3" w:rsidRPr="00931279" w:rsidRDefault="00722BA3" w:rsidP="00502A90">
            <w:pPr>
              <w:pStyle w:val="BodyText"/>
              <w:tabs>
                <w:tab w:val="clear" w:pos="8820"/>
              </w:tabs>
              <w:rPr>
                <w:rFonts w:ascii="Arial" w:hAnsi="Arial"/>
                <w:b/>
                <w:bCs/>
                <w:i w:val="0"/>
                <w:szCs w:val="24"/>
              </w:rPr>
            </w:pPr>
            <w:r w:rsidRPr="00931279">
              <w:rPr>
                <w:rFonts w:ascii="Arial" w:hAnsi="Arial"/>
                <w:b/>
                <w:bCs/>
                <w:i w:val="0"/>
                <w:szCs w:val="24"/>
              </w:rPr>
              <w:t>Latina/o</w:t>
            </w:r>
          </w:p>
        </w:tc>
        <w:tc>
          <w:tcPr>
            <w:tcW w:w="2017" w:type="dxa"/>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3091</w:t>
            </w:r>
          </w:p>
        </w:tc>
        <w:tc>
          <w:tcPr>
            <w:tcW w:w="2164" w:type="dxa"/>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29</w:t>
            </w:r>
            <w:r w:rsidR="00722BA3" w:rsidRPr="00931279">
              <w:rPr>
                <w:rFonts w:ascii="Arial" w:hAnsi="Arial"/>
                <w:i w:val="0"/>
                <w:szCs w:val="24"/>
              </w:rPr>
              <w:t>%</w:t>
            </w:r>
          </w:p>
        </w:tc>
      </w:tr>
      <w:tr w:rsidR="00722BA3" w:rsidRPr="00931279" w:rsidTr="00897357">
        <w:trPr>
          <w:jc w:val="center"/>
        </w:trPr>
        <w:tc>
          <w:tcPr>
            <w:tcW w:w="2404" w:type="dxa"/>
            <w:tcBorders>
              <w:top w:val="single" w:sz="8" w:space="0" w:color="000000"/>
              <w:left w:val="single" w:sz="8" w:space="0" w:color="000000"/>
              <w:bottom w:val="single" w:sz="8" w:space="0" w:color="000000"/>
            </w:tcBorders>
          </w:tcPr>
          <w:p w:rsidR="00722BA3" w:rsidRPr="00931279" w:rsidRDefault="00722BA3" w:rsidP="00502A90">
            <w:pPr>
              <w:pStyle w:val="BodyText"/>
              <w:tabs>
                <w:tab w:val="clear" w:pos="8820"/>
              </w:tabs>
              <w:rPr>
                <w:rFonts w:ascii="Arial" w:hAnsi="Arial"/>
                <w:b/>
                <w:bCs/>
                <w:i w:val="0"/>
                <w:szCs w:val="24"/>
              </w:rPr>
            </w:pPr>
            <w:r w:rsidRPr="00931279">
              <w:rPr>
                <w:rFonts w:ascii="Arial" w:hAnsi="Arial"/>
                <w:b/>
                <w:bCs/>
                <w:i w:val="0"/>
                <w:szCs w:val="24"/>
              </w:rPr>
              <w:t>Native American</w:t>
            </w:r>
          </w:p>
        </w:tc>
        <w:tc>
          <w:tcPr>
            <w:tcW w:w="2017" w:type="dxa"/>
            <w:tcBorders>
              <w:top w:val="single" w:sz="8" w:space="0" w:color="000000"/>
              <w:bottom w:val="single" w:sz="8" w:space="0" w:color="000000"/>
            </w:tcBorders>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51</w:t>
            </w:r>
          </w:p>
        </w:tc>
        <w:tc>
          <w:tcPr>
            <w:tcW w:w="2164" w:type="dxa"/>
            <w:tcBorders>
              <w:top w:val="single" w:sz="8" w:space="0" w:color="000000"/>
              <w:bottom w:val="single" w:sz="8" w:space="0" w:color="000000"/>
              <w:right w:val="single" w:sz="8" w:space="0" w:color="000000"/>
            </w:tcBorders>
          </w:tcPr>
          <w:p w:rsidR="00722BA3" w:rsidRPr="00931279" w:rsidRDefault="00722BA3" w:rsidP="00D944BF">
            <w:pPr>
              <w:pStyle w:val="BodyText"/>
              <w:tabs>
                <w:tab w:val="clear" w:pos="8820"/>
              </w:tabs>
              <w:jc w:val="center"/>
              <w:rPr>
                <w:rFonts w:ascii="Arial" w:hAnsi="Arial"/>
                <w:i w:val="0"/>
                <w:szCs w:val="24"/>
              </w:rPr>
            </w:pPr>
            <w:r w:rsidRPr="00931279">
              <w:rPr>
                <w:rFonts w:ascii="Arial" w:hAnsi="Arial"/>
                <w:i w:val="0"/>
                <w:szCs w:val="24"/>
              </w:rPr>
              <w:t>1%</w:t>
            </w:r>
          </w:p>
        </w:tc>
      </w:tr>
      <w:tr w:rsidR="00722BA3" w:rsidRPr="00931279" w:rsidTr="00897357">
        <w:trPr>
          <w:jc w:val="center"/>
        </w:trPr>
        <w:tc>
          <w:tcPr>
            <w:tcW w:w="2404" w:type="dxa"/>
          </w:tcPr>
          <w:p w:rsidR="00722BA3" w:rsidRPr="00931279" w:rsidRDefault="00722BA3" w:rsidP="00502A90">
            <w:pPr>
              <w:pStyle w:val="BodyText"/>
              <w:tabs>
                <w:tab w:val="clear" w:pos="8820"/>
              </w:tabs>
              <w:rPr>
                <w:rFonts w:ascii="Arial" w:hAnsi="Arial"/>
                <w:b/>
                <w:bCs/>
                <w:i w:val="0"/>
                <w:szCs w:val="24"/>
              </w:rPr>
            </w:pPr>
            <w:r w:rsidRPr="00931279">
              <w:rPr>
                <w:rFonts w:ascii="Arial" w:hAnsi="Arial"/>
                <w:b/>
                <w:bCs/>
                <w:i w:val="0"/>
                <w:szCs w:val="24"/>
              </w:rPr>
              <w:t>Pacific Islander</w:t>
            </w:r>
          </w:p>
        </w:tc>
        <w:tc>
          <w:tcPr>
            <w:tcW w:w="2017" w:type="dxa"/>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83</w:t>
            </w:r>
          </w:p>
        </w:tc>
        <w:tc>
          <w:tcPr>
            <w:tcW w:w="2164" w:type="dxa"/>
          </w:tcPr>
          <w:p w:rsidR="00722BA3" w:rsidRPr="00931279" w:rsidRDefault="00722BA3" w:rsidP="00D944BF">
            <w:pPr>
              <w:pStyle w:val="BodyText"/>
              <w:tabs>
                <w:tab w:val="clear" w:pos="8820"/>
              </w:tabs>
              <w:jc w:val="center"/>
              <w:rPr>
                <w:rFonts w:ascii="Arial" w:hAnsi="Arial"/>
                <w:i w:val="0"/>
                <w:szCs w:val="24"/>
              </w:rPr>
            </w:pPr>
            <w:r w:rsidRPr="00931279">
              <w:rPr>
                <w:rFonts w:ascii="Arial" w:hAnsi="Arial"/>
                <w:i w:val="0"/>
                <w:szCs w:val="24"/>
              </w:rPr>
              <w:t>1%</w:t>
            </w:r>
          </w:p>
        </w:tc>
      </w:tr>
      <w:tr w:rsidR="00722BA3" w:rsidRPr="00931279" w:rsidTr="00897357">
        <w:trPr>
          <w:jc w:val="center"/>
        </w:trPr>
        <w:tc>
          <w:tcPr>
            <w:tcW w:w="2404" w:type="dxa"/>
            <w:tcBorders>
              <w:top w:val="single" w:sz="8" w:space="0" w:color="000000"/>
              <w:left w:val="single" w:sz="8" w:space="0" w:color="000000"/>
              <w:bottom w:val="single" w:sz="8" w:space="0" w:color="000000"/>
            </w:tcBorders>
          </w:tcPr>
          <w:p w:rsidR="00722BA3" w:rsidRPr="00931279" w:rsidRDefault="00722BA3" w:rsidP="00502A90">
            <w:pPr>
              <w:pStyle w:val="BodyText"/>
              <w:tabs>
                <w:tab w:val="clear" w:pos="8820"/>
              </w:tabs>
              <w:rPr>
                <w:rFonts w:ascii="Arial" w:hAnsi="Arial"/>
                <w:b/>
                <w:bCs/>
                <w:i w:val="0"/>
                <w:szCs w:val="24"/>
              </w:rPr>
            </w:pPr>
            <w:r w:rsidRPr="00931279">
              <w:rPr>
                <w:rFonts w:ascii="Arial" w:hAnsi="Arial"/>
                <w:b/>
                <w:bCs/>
                <w:i w:val="0"/>
                <w:szCs w:val="24"/>
              </w:rPr>
              <w:t>White</w:t>
            </w:r>
          </w:p>
        </w:tc>
        <w:tc>
          <w:tcPr>
            <w:tcW w:w="2017" w:type="dxa"/>
            <w:tcBorders>
              <w:top w:val="single" w:sz="8" w:space="0" w:color="000000"/>
              <w:bottom w:val="single" w:sz="8" w:space="0" w:color="000000"/>
            </w:tcBorders>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952</w:t>
            </w:r>
          </w:p>
        </w:tc>
        <w:tc>
          <w:tcPr>
            <w:tcW w:w="2164" w:type="dxa"/>
            <w:tcBorders>
              <w:top w:val="single" w:sz="8" w:space="0" w:color="000000"/>
              <w:bottom w:val="single" w:sz="8" w:space="0" w:color="000000"/>
              <w:right w:val="single" w:sz="8" w:space="0" w:color="000000"/>
            </w:tcBorders>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9</w:t>
            </w:r>
            <w:r w:rsidR="00722BA3" w:rsidRPr="00931279">
              <w:rPr>
                <w:rFonts w:ascii="Arial" w:hAnsi="Arial"/>
                <w:i w:val="0"/>
                <w:szCs w:val="24"/>
              </w:rPr>
              <w:t>%</w:t>
            </w:r>
          </w:p>
        </w:tc>
      </w:tr>
      <w:tr w:rsidR="00722BA3" w:rsidRPr="00931279" w:rsidTr="00897357">
        <w:trPr>
          <w:jc w:val="center"/>
        </w:trPr>
        <w:tc>
          <w:tcPr>
            <w:tcW w:w="2404" w:type="dxa"/>
          </w:tcPr>
          <w:p w:rsidR="00722BA3" w:rsidRPr="00931279" w:rsidRDefault="00722BA3" w:rsidP="00502A90">
            <w:pPr>
              <w:pStyle w:val="BodyText"/>
              <w:tabs>
                <w:tab w:val="clear" w:pos="8820"/>
              </w:tabs>
              <w:rPr>
                <w:rFonts w:ascii="Arial" w:hAnsi="Arial"/>
                <w:b/>
                <w:bCs/>
                <w:i w:val="0"/>
                <w:szCs w:val="24"/>
              </w:rPr>
            </w:pPr>
            <w:r w:rsidRPr="00931279">
              <w:rPr>
                <w:rFonts w:ascii="Arial" w:hAnsi="Arial"/>
                <w:b/>
                <w:bCs/>
                <w:i w:val="0"/>
                <w:szCs w:val="24"/>
              </w:rPr>
              <w:t>Other</w:t>
            </w:r>
          </w:p>
        </w:tc>
        <w:tc>
          <w:tcPr>
            <w:tcW w:w="2017" w:type="dxa"/>
          </w:tcPr>
          <w:p w:rsidR="00722BA3" w:rsidRPr="00931279" w:rsidRDefault="00536BFD" w:rsidP="00D944BF">
            <w:pPr>
              <w:pStyle w:val="BodyText"/>
              <w:tabs>
                <w:tab w:val="clear" w:pos="8820"/>
              </w:tabs>
              <w:jc w:val="center"/>
              <w:rPr>
                <w:rFonts w:ascii="Arial" w:hAnsi="Arial"/>
                <w:i w:val="0"/>
                <w:szCs w:val="24"/>
              </w:rPr>
            </w:pPr>
            <w:r>
              <w:rPr>
                <w:rFonts w:ascii="Arial" w:hAnsi="Arial"/>
                <w:i w:val="0"/>
                <w:szCs w:val="24"/>
              </w:rPr>
              <w:t>2261</w:t>
            </w:r>
          </w:p>
        </w:tc>
        <w:tc>
          <w:tcPr>
            <w:tcW w:w="2164" w:type="dxa"/>
          </w:tcPr>
          <w:p w:rsidR="00722BA3" w:rsidRPr="00931279" w:rsidRDefault="00A91E29" w:rsidP="00D944BF">
            <w:pPr>
              <w:pStyle w:val="BodyText"/>
              <w:tabs>
                <w:tab w:val="clear" w:pos="8820"/>
              </w:tabs>
              <w:jc w:val="center"/>
              <w:rPr>
                <w:rFonts w:ascii="Arial" w:hAnsi="Arial"/>
                <w:i w:val="0"/>
                <w:szCs w:val="24"/>
              </w:rPr>
            </w:pPr>
            <w:r>
              <w:rPr>
                <w:rFonts w:ascii="Arial" w:hAnsi="Arial"/>
                <w:i w:val="0"/>
                <w:szCs w:val="24"/>
              </w:rPr>
              <w:t>22</w:t>
            </w:r>
            <w:r w:rsidR="00722BA3" w:rsidRPr="00931279">
              <w:rPr>
                <w:rFonts w:ascii="Arial" w:hAnsi="Arial"/>
                <w:i w:val="0"/>
                <w:szCs w:val="24"/>
              </w:rPr>
              <w:t>%</w:t>
            </w:r>
          </w:p>
        </w:tc>
      </w:tr>
    </w:tbl>
    <w:p w:rsidR="006B69B6" w:rsidRPr="00931279" w:rsidRDefault="006B69B6" w:rsidP="006B69B6">
      <w:pPr>
        <w:pStyle w:val="BodyText"/>
        <w:tabs>
          <w:tab w:val="clear" w:pos="8820"/>
        </w:tabs>
        <w:ind w:left="20"/>
        <w:rPr>
          <w:rFonts w:ascii="Arial" w:hAnsi="Arial"/>
          <w:b/>
          <w:i w:val="0"/>
          <w:szCs w:val="24"/>
        </w:rPr>
      </w:pPr>
    </w:p>
    <w:p w:rsidR="002C198E" w:rsidRPr="00536BFD" w:rsidRDefault="002C198E" w:rsidP="00FB3C4C">
      <w:pPr>
        <w:jc w:val="center"/>
        <w:rPr>
          <w:b/>
          <w:i/>
          <w:color w:val="C00000"/>
        </w:rPr>
      </w:pPr>
    </w:p>
    <w:p w:rsidR="00FB3C4C" w:rsidRPr="00FB3C4C" w:rsidRDefault="002E5D1D" w:rsidP="00FB3C4C">
      <w:pPr>
        <w:jc w:val="center"/>
        <w:rPr>
          <w:b/>
          <w:sz w:val="22"/>
          <w:szCs w:val="22"/>
        </w:rPr>
      </w:pPr>
      <w:r>
        <w:rPr>
          <w:b/>
          <w:sz w:val="22"/>
          <w:szCs w:val="22"/>
        </w:rPr>
        <w:t>Accounting</w:t>
      </w:r>
      <w:r w:rsidR="00FB3C4C" w:rsidRPr="00FB3C4C">
        <w:rPr>
          <w:b/>
          <w:sz w:val="22"/>
          <w:szCs w:val="22"/>
        </w:rPr>
        <w:t xml:space="preserve"> Student Demographics, Success and </w:t>
      </w:r>
      <w:r>
        <w:rPr>
          <w:b/>
          <w:sz w:val="22"/>
          <w:szCs w:val="22"/>
        </w:rPr>
        <w:t>Retention Percentages: Fall 2008 &amp; Fall 2009</w:t>
      </w:r>
      <w:r w:rsidR="00FB250E">
        <w:rPr>
          <w:b/>
          <w:sz w:val="22"/>
          <w:szCs w:val="22"/>
        </w:rPr>
        <w:t>*</w:t>
      </w:r>
    </w:p>
    <w:tbl>
      <w:tblPr>
        <w:tblW w:w="10733" w:type="dxa"/>
        <w:jc w:val="center"/>
        <w:tblBorders>
          <w:top w:val="single" w:sz="18" w:space="0" w:color="auto"/>
          <w:bottom w:val="single" w:sz="18" w:space="0" w:color="auto"/>
        </w:tblBorders>
        <w:tblLook w:val="04A0" w:firstRow="1" w:lastRow="0" w:firstColumn="1" w:lastColumn="0" w:noHBand="0" w:noVBand="1"/>
      </w:tblPr>
      <w:tblGrid>
        <w:gridCol w:w="2062"/>
        <w:gridCol w:w="1120"/>
        <w:gridCol w:w="1100"/>
        <w:gridCol w:w="1029"/>
        <w:gridCol w:w="1160"/>
        <w:gridCol w:w="1156"/>
        <w:gridCol w:w="973"/>
        <w:gridCol w:w="1100"/>
        <w:gridCol w:w="1033"/>
      </w:tblGrid>
      <w:tr w:rsidR="00FB3C4C" w:rsidRPr="00096E57" w:rsidTr="002C198E">
        <w:trPr>
          <w:jc w:val="center"/>
        </w:trPr>
        <w:tc>
          <w:tcPr>
            <w:tcW w:w="2112" w:type="dxa"/>
            <w:tcBorders>
              <w:top w:val="single" w:sz="18" w:space="0" w:color="auto"/>
              <w:left w:val="single" w:sz="4" w:space="0" w:color="auto"/>
              <w:bottom w:val="single" w:sz="18" w:space="0" w:color="auto"/>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8"/>
                <w:szCs w:val="28"/>
              </w:rPr>
            </w:pPr>
          </w:p>
        </w:tc>
        <w:tc>
          <w:tcPr>
            <w:tcW w:w="3131" w:type="dxa"/>
            <w:gridSpan w:val="3"/>
            <w:tcBorders>
              <w:top w:val="single" w:sz="18" w:space="0" w:color="auto"/>
              <w:left w:val="single" w:sz="4" w:space="0" w:color="auto"/>
              <w:bottom w:val="single" w:sz="18" w:space="0" w:color="auto"/>
              <w:right w:val="single" w:sz="4" w:space="0" w:color="auto"/>
            </w:tcBorders>
            <w:shd w:val="clear" w:color="auto" w:fill="595959"/>
          </w:tcPr>
          <w:p w:rsidR="00FB3C4C" w:rsidRPr="00096E57" w:rsidRDefault="00481F51" w:rsidP="00B659AD">
            <w:pPr>
              <w:spacing w:after="0" w:line="240" w:lineRule="auto"/>
              <w:jc w:val="center"/>
              <w:rPr>
                <w:rFonts w:ascii="Calibri" w:hAnsi="Calibri"/>
                <w:b/>
                <w:bCs/>
                <w:color w:val="FFFFFF"/>
                <w:sz w:val="28"/>
                <w:szCs w:val="28"/>
              </w:rPr>
            </w:pPr>
            <w:r>
              <w:rPr>
                <w:rFonts w:ascii="Calibri" w:hAnsi="Calibri"/>
                <w:b/>
                <w:bCs/>
                <w:color w:val="FFFFFF"/>
                <w:sz w:val="28"/>
                <w:szCs w:val="28"/>
              </w:rPr>
              <w:t>Fall 2008</w:t>
            </w:r>
          </w:p>
        </w:tc>
        <w:tc>
          <w:tcPr>
            <w:tcW w:w="3327" w:type="dxa"/>
            <w:gridSpan w:val="3"/>
            <w:tcBorders>
              <w:top w:val="single" w:sz="18" w:space="0" w:color="auto"/>
              <w:left w:val="single" w:sz="4" w:space="0" w:color="auto"/>
              <w:bottom w:val="single" w:sz="18" w:space="0" w:color="auto"/>
              <w:right w:val="single" w:sz="4" w:space="0" w:color="auto"/>
            </w:tcBorders>
            <w:shd w:val="clear" w:color="auto" w:fill="595959"/>
          </w:tcPr>
          <w:p w:rsidR="00FB3C4C" w:rsidRPr="00096E57" w:rsidRDefault="00FB3C4C" w:rsidP="00481F51">
            <w:pPr>
              <w:spacing w:after="0" w:line="240" w:lineRule="auto"/>
              <w:jc w:val="center"/>
              <w:rPr>
                <w:rFonts w:ascii="Calibri" w:hAnsi="Calibri"/>
                <w:b/>
                <w:bCs/>
                <w:color w:val="FFFFFF"/>
                <w:sz w:val="28"/>
                <w:szCs w:val="28"/>
              </w:rPr>
            </w:pPr>
            <w:r w:rsidRPr="00096E57">
              <w:rPr>
                <w:rFonts w:ascii="Calibri" w:hAnsi="Calibri"/>
                <w:b/>
                <w:bCs/>
                <w:color w:val="FFFFFF"/>
                <w:sz w:val="28"/>
                <w:szCs w:val="28"/>
              </w:rPr>
              <w:t>Fall 200</w:t>
            </w:r>
            <w:r w:rsidR="00481F51">
              <w:rPr>
                <w:rFonts w:ascii="Calibri" w:hAnsi="Calibri"/>
                <w:b/>
                <w:bCs/>
                <w:color w:val="FFFFFF"/>
                <w:sz w:val="28"/>
                <w:szCs w:val="28"/>
              </w:rPr>
              <w:t>9</w:t>
            </w:r>
          </w:p>
        </w:tc>
        <w:tc>
          <w:tcPr>
            <w:tcW w:w="2163" w:type="dxa"/>
            <w:gridSpan w:val="2"/>
            <w:tcBorders>
              <w:top w:val="single" w:sz="18" w:space="0" w:color="auto"/>
              <w:left w:val="single" w:sz="4" w:space="0" w:color="auto"/>
              <w:bottom w:val="single" w:sz="18" w:space="0" w:color="auto"/>
              <w:right w:val="single" w:sz="4" w:space="0" w:color="auto"/>
            </w:tcBorders>
            <w:shd w:val="clear" w:color="auto" w:fill="595959"/>
          </w:tcPr>
          <w:p w:rsidR="00FB3C4C" w:rsidRPr="00096E57" w:rsidRDefault="00FB3C4C" w:rsidP="00B659AD">
            <w:pPr>
              <w:spacing w:after="0" w:line="240" w:lineRule="auto"/>
              <w:jc w:val="center"/>
              <w:rPr>
                <w:rFonts w:ascii="Calibri" w:hAnsi="Calibri"/>
                <w:b/>
                <w:bCs/>
                <w:color w:val="FFFFFF"/>
                <w:sz w:val="28"/>
                <w:szCs w:val="28"/>
              </w:rPr>
            </w:pPr>
            <w:r w:rsidRPr="00096E57">
              <w:rPr>
                <w:rFonts w:ascii="Calibri" w:hAnsi="Calibri"/>
                <w:b/>
                <w:bCs/>
                <w:color w:val="FFFFFF"/>
                <w:sz w:val="28"/>
                <w:szCs w:val="28"/>
              </w:rPr>
              <w:t>Fall to Fall % Point Change</w:t>
            </w:r>
          </w:p>
        </w:tc>
      </w:tr>
      <w:tr w:rsidR="00FB3C4C" w:rsidRPr="00096E57" w:rsidTr="002C198E">
        <w:trPr>
          <w:trHeight w:val="683"/>
          <w:jc w:val="center"/>
        </w:trPr>
        <w:tc>
          <w:tcPr>
            <w:tcW w:w="2112"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jc w:val="center"/>
              <w:rPr>
                <w:rFonts w:ascii="Calibri" w:hAnsi="Calibri"/>
                <w:b/>
                <w:bCs/>
                <w:color w:val="FFFFFF"/>
                <w:sz w:val="22"/>
                <w:szCs w:val="22"/>
              </w:rPr>
            </w:pPr>
            <w:r w:rsidRPr="00096E57">
              <w:rPr>
                <w:rFonts w:ascii="Calibri" w:hAnsi="Calibri"/>
                <w:b/>
                <w:bCs/>
                <w:color w:val="FFFFFF"/>
                <w:sz w:val="22"/>
                <w:szCs w:val="22"/>
              </w:rPr>
              <w:t>Ethnicity of Students</w:t>
            </w:r>
          </w:p>
        </w:tc>
        <w:tc>
          <w:tcPr>
            <w:tcW w:w="973" w:type="dxa"/>
            <w:tcBorders>
              <w:left w:val="single" w:sz="4" w:space="0" w:color="auto"/>
            </w:tcBorders>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 Seatcount</w:t>
            </w:r>
          </w:p>
        </w:tc>
        <w:tc>
          <w:tcPr>
            <w:tcW w:w="1100" w:type="dxa"/>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 Retention</w:t>
            </w:r>
          </w:p>
        </w:tc>
        <w:tc>
          <w:tcPr>
            <w:tcW w:w="1058" w:type="dxa"/>
            <w:tcBorders>
              <w:right w:val="single" w:sz="4" w:space="0" w:color="auto"/>
            </w:tcBorders>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 Success</w:t>
            </w:r>
          </w:p>
        </w:tc>
        <w:tc>
          <w:tcPr>
            <w:tcW w:w="1169" w:type="dxa"/>
            <w:tcBorders>
              <w:left w:val="single" w:sz="4" w:space="0" w:color="auto"/>
            </w:tcBorders>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 Seatcount</w:t>
            </w:r>
          </w:p>
        </w:tc>
        <w:tc>
          <w:tcPr>
            <w:tcW w:w="1169" w:type="dxa"/>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 Retention</w:t>
            </w:r>
          </w:p>
        </w:tc>
        <w:tc>
          <w:tcPr>
            <w:tcW w:w="989" w:type="dxa"/>
            <w:tcBorders>
              <w:right w:val="single" w:sz="4" w:space="0" w:color="auto"/>
            </w:tcBorders>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 Success</w:t>
            </w:r>
          </w:p>
        </w:tc>
        <w:tc>
          <w:tcPr>
            <w:tcW w:w="1100" w:type="dxa"/>
            <w:tcBorders>
              <w:left w:val="single" w:sz="4" w:space="0" w:color="auto"/>
            </w:tcBorders>
            <w:shd w:val="clear" w:color="auto" w:fill="D8D8D8"/>
          </w:tcPr>
          <w:p w:rsidR="00FB3C4C" w:rsidRPr="00096E57" w:rsidRDefault="00FB3C4C" w:rsidP="00B659AD">
            <w:pPr>
              <w:spacing w:after="0" w:line="240" w:lineRule="auto"/>
              <w:jc w:val="center"/>
              <w:rPr>
                <w:rFonts w:ascii="Calibri" w:hAnsi="Calibri"/>
              </w:rPr>
            </w:pPr>
            <w:r w:rsidRPr="00096E57">
              <w:rPr>
                <w:rFonts w:ascii="Calibri" w:hAnsi="Calibri"/>
                <w:sz w:val="22"/>
                <w:szCs w:val="22"/>
              </w:rPr>
              <w:t>% Retention</w:t>
            </w:r>
          </w:p>
        </w:tc>
        <w:tc>
          <w:tcPr>
            <w:tcW w:w="1063" w:type="dxa"/>
            <w:tcBorders>
              <w:right w:val="single" w:sz="4" w:space="0" w:color="auto"/>
            </w:tcBorders>
            <w:shd w:val="clear" w:color="auto" w:fill="D8D8D8"/>
          </w:tcPr>
          <w:p w:rsidR="00FB3C4C" w:rsidRPr="00096E57" w:rsidRDefault="00FB3C4C" w:rsidP="00B659AD">
            <w:pPr>
              <w:spacing w:after="0" w:line="240" w:lineRule="auto"/>
              <w:jc w:val="center"/>
              <w:rPr>
                <w:rFonts w:ascii="Calibri" w:hAnsi="Calibri"/>
              </w:rPr>
            </w:pPr>
            <w:r w:rsidRPr="00096E57">
              <w:rPr>
                <w:rFonts w:ascii="Calibri" w:hAnsi="Calibri"/>
                <w:sz w:val="22"/>
                <w:szCs w:val="22"/>
              </w:rPr>
              <w:t>% Success</w:t>
            </w:r>
          </w:p>
        </w:tc>
      </w:tr>
      <w:tr w:rsidR="00FB3C4C" w:rsidRPr="00096E57" w:rsidTr="002C198E">
        <w:trPr>
          <w:jc w:val="center"/>
        </w:trPr>
        <w:tc>
          <w:tcPr>
            <w:tcW w:w="2112"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African-American</w:t>
            </w:r>
          </w:p>
        </w:tc>
        <w:tc>
          <w:tcPr>
            <w:tcW w:w="973" w:type="dxa"/>
            <w:tcBorders>
              <w:left w:val="single" w:sz="4" w:space="0" w:color="auto"/>
            </w:tcBorders>
          </w:tcPr>
          <w:p w:rsidR="00FB3C4C" w:rsidRPr="00096E57" w:rsidRDefault="00E83EB9" w:rsidP="00B659AD">
            <w:pPr>
              <w:spacing w:after="0" w:line="240" w:lineRule="auto"/>
              <w:jc w:val="center"/>
              <w:rPr>
                <w:rFonts w:ascii="Calibri" w:hAnsi="Calibri"/>
                <w:sz w:val="22"/>
                <w:szCs w:val="22"/>
              </w:rPr>
            </w:pPr>
            <w:r>
              <w:rPr>
                <w:rFonts w:ascii="Calibri" w:hAnsi="Calibri"/>
                <w:sz w:val="22"/>
                <w:szCs w:val="22"/>
              </w:rPr>
              <w:t>4</w:t>
            </w:r>
            <w:r w:rsidR="00FB3C4C" w:rsidRPr="00096E57">
              <w:rPr>
                <w:rFonts w:ascii="Calibri" w:hAnsi="Calibri"/>
                <w:sz w:val="22"/>
                <w:szCs w:val="22"/>
              </w:rPr>
              <w:t>%</w:t>
            </w:r>
          </w:p>
        </w:tc>
        <w:tc>
          <w:tcPr>
            <w:tcW w:w="1100" w:type="dxa"/>
          </w:tcPr>
          <w:p w:rsidR="00FB3C4C" w:rsidRPr="00096E57" w:rsidRDefault="00E83EB9" w:rsidP="00B659AD">
            <w:pPr>
              <w:spacing w:after="0" w:line="240" w:lineRule="auto"/>
              <w:jc w:val="center"/>
              <w:rPr>
                <w:rFonts w:ascii="Calibri" w:hAnsi="Calibri"/>
                <w:sz w:val="22"/>
                <w:szCs w:val="22"/>
              </w:rPr>
            </w:pPr>
            <w:r>
              <w:rPr>
                <w:rFonts w:ascii="Calibri" w:hAnsi="Calibri"/>
              </w:rPr>
              <w:t>33</w:t>
            </w:r>
            <w:r w:rsidR="00FB3C4C" w:rsidRPr="00096E57">
              <w:rPr>
                <w:rFonts w:ascii="Calibri" w:hAnsi="Calibri"/>
              </w:rPr>
              <w:t>%</w:t>
            </w:r>
          </w:p>
        </w:tc>
        <w:tc>
          <w:tcPr>
            <w:tcW w:w="1058" w:type="dxa"/>
            <w:tcBorders>
              <w:right w:val="single" w:sz="4" w:space="0" w:color="auto"/>
            </w:tcBorders>
          </w:tcPr>
          <w:p w:rsidR="00FB3C4C" w:rsidRPr="00096E57" w:rsidRDefault="00E83EB9" w:rsidP="00B659AD">
            <w:pPr>
              <w:spacing w:after="0" w:line="240" w:lineRule="auto"/>
              <w:jc w:val="center"/>
              <w:rPr>
                <w:rFonts w:ascii="Calibri" w:hAnsi="Calibri"/>
                <w:sz w:val="22"/>
                <w:szCs w:val="22"/>
              </w:rPr>
            </w:pPr>
            <w:r>
              <w:rPr>
                <w:rFonts w:ascii="Calibri" w:hAnsi="Calibri"/>
              </w:rPr>
              <w:t>30</w:t>
            </w:r>
            <w:r w:rsidR="00FB3C4C" w:rsidRPr="00096E57">
              <w:rPr>
                <w:rFonts w:ascii="Calibri" w:hAnsi="Calibri"/>
              </w:rPr>
              <w:t>%</w:t>
            </w:r>
          </w:p>
        </w:tc>
        <w:tc>
          <w:tcPr>
            <w:tcW w:w="1169" w:type="dxa"/>
            <w:tcBorders>
              <w:left w:val="single" w:sz="4" w:space="0" w:color="auto"/>
            </w:tcBorders>
          </w:tcPr>
          <w:p w:rsidR="00FB3C4C" w:rsidRPr="00096E57" w:rsidRDefault="00E83EB9" w:rsidP="00B659AD">
            <w:pPr>
              <w:spacing w:after="0" w:line="240" w:lineRule="auto"/>
              <w:jc w:val="center"/>
              <w:rPr>
                <w:rFonts w:ascii="Calibri" w:hAnsi="Calibri"/>
                <w:sz w:val="22"/>
                <w:szCs w:val="22"/>
              </w:rPr>
            </w:pPr>
            <w:r>
              <w:rPr>
                <w:rFonts w:ascii="Calibri" w:hAnsi="Calibri"/>
              </w:rPr>
              <w:t>3</w:t>
            </w:r>
            <w:r w:rsidR="00FB3C4C" w:rsidRPr="00096E57">
              <w:rPr>
                <w:rFonts w:ascii="Calibri" w:hAnsi="Calibri"/>
              </w:rPr>
              <w:t>%</w:t>
            </w:r>
          </w:p>
        </w:tc>
        <w:tc>
          <w:tcPr>
            <w:tcW w:w="1169" w:type="dxa"/>
          </w:tcPr>
          <w:p w:rsidR="00FB3C4C" w:rsidRPr="00096E57" w:rsidRDefault="00E83EB9" w:rsidP="00B659AD">
            <w:pPr>
              <w:spacing w:after="0" w:line="240" w:lineRule="auto"/>
              <w:jc w:val="center"/>
              <w:rPr>
                <w:rFonts w:ascii="Calibri" w:hAnsi="Calibri"/>
                <w:sz w:val="22"/>
                <w:szCs w:val="22"/>
              </w:rPr>
            </w:pPr>
            <w:r>
              <w:rPr>
                <w:rFonts w:ascii="Calibri" w:hAnsi="Calibri"/>
                <w:sz w:val="22"/>
                <w:szCs w:val="22"/>
              </w:rPr>
              <w:t>8</w:t>
            </w:r>
            <w:r w:rsidR="00FB3C4C" w:rsidRPr="00096E57">
              <w:rPr>
                <w:rFonts w:ascii="Calibri" w:hAnsi="Calibri"/>
                <w:sz w:val="22"/>
                <w:szCs w:val="22"/>
              </w:rPr>
              <w:t>6</w:t>
            </w:r>
            <w:r>
              <w:rPr>
                <w:rFonts w:ascii="Calibri" w:hAnsi="Calibri"/>
                <w:sz w:val="22"/>
                <w:szCs w:val="22"/>
              </w:rPr>
              <w:t>%</w:t>
            </w:r>
          </w:p>
        </w:tc>
        <w:tc>
          <w:tcPr>
            <w:tcW w:w="989" w:type="dxa"/>
            <w:tcBorders>
              <w:right w:val="single" w:sz="4" w:space="0" w:color="auto"/>
            </w:tcBorders>
          </w:tcPr>
          <w:p w:rsidR="00FB3C4C" w:rsidRPr="00096E57" w:rsidRDefault="00E83EB9" w:rsidP="00B659AD">
            <w:pPr>
              <w:spacing w:after="0" w:line="240" w:lineRule="auto"/>
              <w:jc w:val="center"/>
              <w:rPr>
                <w:rFonts w:ascii="Calibri" w:hAnsi="Calibri"/>
                <w:sz w:val="22"/>
                <w:szCs w:val="22"/>
              </w:rPr>
            </w:pPr>
            <w:r>
              <w:rPr>
                <w:rFonts w:ascii="Calibri" w:hAnsi="Calibri"/>
              </w:rPr>
              <w:t>64</w:t>
            </w:r>
            <w:r w:rsidR="00FB3C4C" w:rsidRPr="00096E57">
              <w:rPr>
                <w:rFonts w:ascii="Calibri" w:hAnsi="Calibri"/>
              </w:rPr>
              <w:t>%</w:t>
            </w:r>
          </w:p>
        </w:tc>
        <w:tc>
          <w:tcPr>
            <w:tcW w:w="1100" w:type="dxa"/>
            <w:tcBorders>
              <w:left w:val="single" w:sz="4" w:space="0" w:color="auto"/>
            </w:tcBorders>
          </w:tcPr>
          <w:p w:rsidR="00FB3C4C" w:rsidRPr="00096E57" w:rsidRDefault="00E83EB9" w:rsidP="00B659AD">
            <w:pPr>
              <w:spacing w:after="0" w:line="240" w:lineRule="auto"/>
              <w:jc w:val="center"/>
              <w:rPr>
                <w:rFonts w:ascii="Calibri" w:hAnsi="Calibri"/>
              </w:rPr>
            </w:pPr>
            <w:r>
              <w:rPr>
                <w:rFonts w:ascii="Calibri" w:hAnsi="Calibri"/>
              </w:rPr>
              <w:t>52.4</w:t>
            </w:r>
            <w:r w:rsidR="00FB3C4C" w:rsidRPr="00096E57">
              <w:rPr>
                <w:rFonts w:ascii="Calibri" w:hAnsi="Calibri"/>
              </w:rPr>
              <w:t>%</w:t>
            </w:r>
          </w:p>
        </w:tc>
        <w:tc>
          <w:tcPr>
            <w:tcW w:w="1063" w:type="dxa"/>
            <w:tcBorders>
              <w:right w:val="single" w:sz="4" w:space="0" w:color="auto"/>
            </w:tcBorders>
          </w:tcPr>
          <w:p w:rsidR="00FB3C4C" w:rsidRPr="00096E57" w:rsidRDefault="00E83EB9" w:rsidP="00B659AD">
            <w:pPr>
              <w:spacing w:after="0" w:line="240" w:lineRule="auto"/>
              <w:jc w:val="center"/>
              <w:rPr>
                <w:rFonts w:ascii="Calibri" w:hAnsi="Calibri"/>
              </w:rPr>
            </w:pPr>
            <w:r>
              <w:rPr>
                <w:rFonts w:ascii="Calibri" w:hAnsi="Calibri"/>
              </w:rPr>
              <w:t>34.3</w:t>
            </w:r>
            <w:r w:rsidR="00FB3C4C" w:rsidRPr="00096E57">
              <w:rPr>
                <w:rFonts w:ascii="Calibri" w:hAnsi="Calibri"/>
              </w:rPr>
              <w:t>%</w:t>
            </w:r>
          </w:p>
        </w:tc>
      </w:tr>
      <w:tr w:rsidR="00FB3C4C" w:rsidRPr="00096E57" w:rsidTr="002C198E">
        <w:trPr>
          <w:jc w:val="center"/>
        </w:trPr>
        <w:tc>
          <w:tcPr>
            <w:tcW w:w="2112"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Asian (All Other)</w:t>
            </w:r>
          </w:p>
        </w:tc>
        <w:tc>
          <w:tcPr>
            <w:tcW w:w="973" w:type="dxa"/>
            <w:tcBorders>
              <w:left w:val="single" w:sz="4" w:space="0" w:color="auto"/>
            </w:tcBorders>
            <w:shd w:val="clear" w:color="auto" w:fill="D8D8D8"/>
          </w:tcPr>
          <w:p w:rsidR="00FB3C4C" w:rsidRPr="00096E57" w:rsidRDefault="00FB3C4C" w:rsidP="00E83EB9">
            <w:pPr>
              <w:spacing w:after="0" w:line="240" w:lineRule="auto"/>
              <w:jc w:val="center"/>
              <w:rPr>
                <w:rFonts w:ascii="Calibri" w:hAnsi="Calibri"/>
                <w:sz w:val="22"/>
                <w:szCs w:val="22"/>
              </w:rPr>
            </w:pPr>
            <w:r w:rsidRPr="00096E57">
              <w:rPr>
                <w:rFonts w:ascii="Calibri" w:hAnsi="Calibri"/>
                <w:sz w:val="22"/>
                <w:szCs w:val="22"/>
              </w:rPr>
              <w:t>1</w:t>
            </w:r>
            <w:r w:rsidR="00E83EB9">
              <w:rPr>
                <w:rFonts w:ascii="Calibri" w:hAnsi="Calibri"/>
                <w:sz w:val="22"/>
                <w:szCs w:val="22"/>
              </w:rPr>
              <w:t>4</w:t>
            </w:r>
            <w:r w:rsidRPr="00096E57">
              <w:rPr>
                <w:rFonts w:ascii="Calibri" w:hAnsi="Calibri"/>
                <w:sz w:val="22"/>
                <w:szCs w:val="22"/>
              </w:rPr>
              <w:t>%</w:t>
            </w:r>
          </w:p>
        </w:tc>
        <w:tc>
          <w:tcPr>
            <w:tcW w:w="1100" w:type="dxa"/>
            <w:shd w:val="clear" w:color="auto" w:fill="D8D8D8"/>
          </w:tcPr>
          <w:p w:rsidR="00FB3C4C" w:rsidRPr="00096E57" w:rsidRDefault="00E83EB9" w:rsidP="00B659AD">
            <w:pPr>
              <w:spacing w:after="0" w:line="240" w:lineRule="auto"/>
              <w:jc w:val="center"/>
              <w:rPr>
                <w:rFonts w:ascii="Calibri" w:hAnsi="Calibri"/>
                <w:sz w:val="22"/>
                <w:szCs w:val="22"/>
              </w:rPr>
            </w:pPr>
            <w:r>
              <w:rPr>
                <w:rFonts w:ascii="Calibri" w:hAnsi="Calibri"/>
              </w:rPr>
              <w:t>60</w:t>
            </w:r>
            <w:r w:rsidR="00FB3C4C" w:rsidRPr="00096E57">
              <w:rPr>
                <w:rFonts w:ascii="Calibri" w:hAnsi="Calibri"/>
              </w:rPr>
              <w:t>%</w:t>
            </w:r>
          </w:p>
        </w:tc>
        <w:tc>
          <w:tcPr>
            <w:tcW w:w="1058" w:type="dxa"/>
            <w:tcBorders>
              <w:right w:val="single" w:sz="4" w:space="0" w:color="auto"/>
            </w:tcBorders>
            <w:shd w:val="clear" w:color="auto" w:fill="D8D8D8"/>
          </w:tcPr>
          <w:p w:rsidR="00FB3C4C" w:rsidRPr="00096E57" w:rsidRDefault="00E83EB9" w:rsidP="00B659AD">
            <w:pPr>
              <w:spacing w:after="0" w:line="240" w:lineRule="auto"/>
              <w:jc w:val="center"/>
              <w:rPr>
                <w:rFonts w:ascii="Calibri" w:hAnsi="Calibri"/>
                <w:sz w:val="22"/>
                <w:szCs w:val="22"/>
              </w:rPr>
            </w:pPr>
            <w:r>
              <w:rPr>
                <w:rFonts w:ascii="Calibri" w:hAnsi="Calibri"/>
              </w:rPr>
              <w:t>58</w:t>
            </w:r>
            <w:r w:rsidR="00FB3C4C" w:rsidRPr="00096E57">
              <w:rPr>
                <w:rFonts w:ascii="Calibri" w:hAnsi="Calibri"/>
              </w:rPr>
              <w:t>%</w:t>
            </w:r>
          </w:p>
        </w:tc>
        <w:tc>
          <w:tcPr>
            <w:tcW w:w="1169" w:type="dxa"/>
            <w:tcBorders>
              <w:left w:val="single" w:sz="4" w:space="0" w:color="auto"/>
            </w:tcBorders>
            <w:shd w:val="clear" w:color="auto" w:fill="D8D8D8"/>
          </w:tcPr>
          <w:p w:rsidR="00FB3C4C" w:rsidRPr="00096E57" w:rsidRDefault="00E83EB9" w:rsidP="00B659AD">
            <w:pPr>
              <w:spacing w:after="0" w:line="240" w:lineRule="auto"/>
              <w:jc w:val="center"/>
              <w:rPr>
                <w:rFonts w:ascii="Calibri" w:hAnsi="Calibri"/>
                <w:sz w:val="22"/>
                <w:szCs w:val="22"/>
              </w:rPr>
            </w:pPr>
            <w:r>
              <w:rPr>
                <w:rFonts w:ascii="Calibri" w:hAnsi="Calibri"/>
              </w:rPr>
              <w:t>9</w:t>
            </w:r>
            <w:r w:rsidR="00FB3C4C" w:rsidRPr="00096E57">
              <w:rPr>
                <w:rFonts w:ascii="Calibri" w:hAnsi="Calibri"/>
              </w:rPr>
              <w:t>%</w:t>
            </w:r>
          </w:p>
        </w:tc>
        <w:tc>
          <w:tcPr>
            <w:tcW w:w="1169" w:type="dxa"/>
            <w:shd w:val="clear" w:color="auto" w:fill="D8D8D8"/>
          </w:tcPr>
          <w:p w:rsidR="00FB3C4C" w:rsidRPr="00096E57" w:rsidRDefault="00E83EB9" w:rsidP="00B659AD">
            <w:pPr>
              <w:spacing w:after="0" w:line="240" w:lineRule="auto"/>
              <w:jc w:val="center"/>
              <w:rPr>
                <w:rFonts w:ascii="Calibri" w:hAnsi="Calibri"/>
                <w:sz w:val="22"/>
                <w:szCs w:val="22"/>
              </w:rPr>
            </w:pPr>
            <w:r>
              <w:rPr>
                <w:rFonts w:ascii="Calibri" w:hAnsi="Calibri"/>
              </w:rPr>
              <w:t>84</w:t>
            </w:r>
            <w:r w:rsidR="00FB3C4C" w:rsidRPr="00096E57">
              <w:rPr>
                <w:rFonts w:ascii="Calibri" w:hAnsi="Calibri"/>
              </w:rPr>
              <w:t>%</w:t>
            </w:r>
          </w:p>
        </w:tc>
        <w:tc>
          <w:tcPr>
            <w:tcW w:w="989" w:type="dxa"/>
            <w:tcBorders>
              <w:right w:val="single" w:sz="4" w:space="0" w:color="auto"/>
            </w:tcBorders>
            <w:shd w:val="clear" w:color="auto" w:fill="D8D8D8"/>
          </w:tcPr>
          <w:p w:rsidR="00FB3C4C" w:rsidRPr="00096E57" w:rsidRDefault="00E83EB9" w:rsidP="00B659AD">
            <w:pPr>
              <w:spacing w:after="0" w:line="240" w:lineRule="auto"/>
              <w:jc w:val="center"/>
              <w:rPr>
                <w:rFonts w:ascii="Calibri" w:hAnsi="Calibri"/>
                <w:sz w:val="22"/>
                <w:szCs w:val="22"/>
              </w:rPr>
            </w:pPr>
            <w:r>
              <w:rPr>
                <w:rFonts w:ascii="Calibri" w:hAnsi="Calibri"/>
              </w:rPr>
              <w:t>84</w:t>
            </w:r>
            <w:r w:rsidR="00FB3C4C" w:rsidRPr="00096E57">
              <w:rPr>
                <w:rFonts w:ascii="Calibri" w:hAnsi="Calibri"/>
              </w:rPr>
              <w:t>%</w:t>
            </w:r>
          </w:p>
        </w:tc>
        <w:tc>
          <w:tcPr>
            <w:tcW w:w="1100" w:type="dxa"/>
            <w:tcBorders>
              <w:left w:val="single" w:sz="4" w:space="0" w:color="auto"/>
            </w:tcBorders>
            <w:shd w:val="clear" w:color="auto" w:fill="D8D8D8"/>
          </w:tcPr>
          <w:p w:rsidR="00FB3C4C" w:rsidRPr="00096E57" w:rsidRDefault="00E83EB9" w:rsidP="00B659AD">
            <w:pPr>
              <w:spacing w:after="0" w:line="240" w:lineRule="auto"/>
              <w:jc w:val="center"/>
              <w:rPr>
                <w:rFonts w:ascii="Calibri" w:hAnsi="Calibri"/>
              </w:rPr>
            </w:pPr>
            <w:r>
              <w:rPr>
                <w:rFonts w:ascii="Calibri" w:hAnsi="Calibri"/>
              </w:rPr>
              <w:t>24.6</w:t>
            </w:r>
            <w:r w:rsidR="00FB3C4C" w:rsidRPr="00096E57">
              <w:rPr>
                <w:rFonts w:ascii="Calibri" w:hAnsi="Calibri"/>
              </w:rPr>
              <w:t>%</w:t>
            </w:r>
          </w:p>
        </w:tc>
        <w:tc>
          <w:tcPr>
            <w:tcW w:w="1063" w:type="dxa"/>
            <w:tcBorders>
              <w:right w:val="single" w:sz="4" w:space="0" w:color="auto"/>
            </w:tcBorders>
            <w:shd w:val="clear" w:color="auto" w:fill="D8D8D8"/>
          </w:tcPr>
          <w:p w:rsidR="00FB3C4C" w:rsidRPr="00096E57" w:rsidRDefault="00E83EB9" w:rsidP="00B659AD">
            <w:pPr>
              <w:spacing w:after="0" w:line="240" w:lineRule="auto"/>
              <w:jc w:val="center"/>
              <w:rPr>
                <w:rFonts w:ascii="Calibri" w:hAnsi="Calibri"/>
              </w:rPr>
            </w:pPr>
            <w:r>
              <w:rPr>
                <w:rFonts w:ascii="Calibri" w:hAnsi="Calibri"/>
              </w:rPr>
              <w:t>26.6</w:t>
            </w:r>
            <w:r w:rsidR="00FB3C4C" w:rsidRPr="00096E57">
              <w:rPr>
                <w:rFonts w:ascii="Calibri" w:hAnsi="Calibri"/>
              </w:rPr>
              <w:t>%</w:t>
            </w:r>
          </w:p>
        </w:tc>
      </w:tr>
      <w:tr w:rsidR="00FB3C4C" w:rsidRPr="00096E57" w:rsidTr="002C198E">
        <w:trPr>
          <w:jc w:val="center"/>
        </w:trPr>
        <w:tc>
          <w:tcPr>
            <w:tcW w:w="2112"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Asian/Cambodian</w:t>
            </w:r>
          </w:p>
        </w:tc>
        <w:tc>
          <w:tcPr>
            <w:tcW w:w="973" w:type="dxa"/>
            <w:tcBorders>
              <w:left w:val="single" w:sz="4" w:space="0" w:color="auto"/>
            </w:tcBorders>
          </w:tcPr>
          <w:p w:rsidR="00FB3C4C" w:rsidRPr="00096E57" w:rsidRDefault="00E83EB9" w:rsidP="00B659AD">
            <w:pPr>
              <w:spacing w:after="0" w:line="240" w:lineRule="auto"/>
              <w:jc w:val="center"/>
              <w:rPr>
                <w:rFonts w:ascii="Calibri" w:hAnsi="Calibri"/>
                <w:sz w:val="22"/>
                <w:szCs w:val="22"/>
              </w:rPr>
            </w:pPr>
            <w:r>
              <w:rPr>
                <w:rFonts w:ascii="Calibri" w:hAnsi="Calibri"/>
                <w:sz w:val="22"/>
                <w:szCs w:val="22"/>
              </w:rPr>
              <w:t>1</w:t>
            </w:r>
            <w:r w:rsidR="00FB3C4C" w:rsidRPr="00096E57">
              <w:rPr>
                <w:rFonts w:ascii="Calibri" w:hAnsi="Calibri"/>
                <w:sz w:val="22"/>
                <w:szCs w:val="22"/>
              </w:rPr>
              <w:t>%</w:t>
            </w:r>
          </w:p>
        </w:tc>
        <w:tc>
          <w:tcPr>
            <w:tcW w:w="1100" w:type="dxa"/>
          </w:tcPr>
          <w:p w:rsidR="00FB3C4C" w:rsidRPr="00096E57" w:rsidRDefault="00E83EB9" w:rsidP="00B659AD">
            <w:pPr>
              <w:spacing w:after="0" w:line="240" w:lineRule="auto"/>
              <w:jc w:val="center"/>
              <w:rPr>
                <w:rFonts w:ascii="Calibri" w:hAnsi="Calibri"/>
                <w:sz w:val="22"/>
                <w:szCs w:val="22"/>
              </w:rPr>
            </w:pPr>
            <w:r>
              <w:rPr>
                <w:rFonts w:ascii="Calibri" w:hAnsi="Calibri"/>
              </w:rPr>
              <w:t>50</w:t>
            </w:r>
            <w:r w:rsidR="00FB3C4C" w:rsidRPr="00096E57">
              <w:rPr>
                <w:rFonts w:ascii="Calibri" w:hAnsi="Calibri"/>
              </w:rPr>
              <w:t>%</w:t>
            </w:r>
          </w:p>
        </w:tc>
        <w:tc>
          <w:tcPr>
            <w:tcW w:w="1058" w:type="dxa"/>
            <w:tcBorders>
              <w:right w:val="single" w:sz="4" w:space="0" w:color="auto"/>
            </w:tcBorders>
          </w:tcPr>
          <w:p w:rsidR="00FB3C4C" w:rsidRPr="00096E57" w:rsidRDefault="00E83EB9" w:rsidP="00B659AD">
            <w:pPr>
              <w:spacing w:after="0" w:line="240" w:lineRule="auto"/>
              <w:jc w:val="center"/>
              <w:rPr>
                <w:rFonts w:ascii="Calibri" w:hAnsi="Calibri"/>
                <w:sz w:val="22"/>
                <w:szCs w:val="22"/>
              </w:rPr>
            </w:pPr>
            <w:r>
              <w:rPr>
                <w:rFonts w:ascii="Calibri" w:hAnsi="Calibri"/>
              </w:rPr>
              <w:t>30</w:t>
            </w:r>
            <w:r w:rsidR="00FB3C4C" w:rsidRPr="00096E57">
              <w:rPr>
                <w:rFonts w:ascii="Calibri" w:hAnsi="Calibri"/>
              </w:rPr>
              <w:t>%</w:t>
            </w:r>
          </w:p>
        </w:tc>
        <w:tc>
          <w:tcPr>
            <w:tcW w:w="1169" w:type="dxa"/>
            <w:tcBorders>
              <w:left w:val="single" w:sz="4" w:space="0" w:color="auto"/>
            </w:tcBorders>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1</w:t>
            </w:r>
            <w:r w:rsidRPr="00096E57">
              <w:rPr>
                <w:rFonts w:ascii="Calibri" w:hAnsi="Calibri"/>
              </w:rPr>
              <w:t>%</w:t>
            </w:r>
          </w:p>
        </w:tc>
        <w:tc>
          <w:tcPr>
            <w:tcW w:w="1169" w:type="dxa"/>
          </w:tcPr>
          <w:p w:rsidR="00FB3C4C" w:rsidRPr="00096E57" w:rsidRDefault="00E83EB9" w:rsidP="00B659AD">
            <w:pPr>
              <w:spacing w:after="0" w:line="240" w:lineRule="auto"/>
              <w:jc w:val="center"/>
              <w:rPr>
                <w:rFonts w:ascii="Calibri" w:hAnsi="Calibri"/>
                <w:sz w:val="22"/>
                <w:szCs w:val="22"/>
              </w:rPr>
            </w:pPr>
            <w:r>
              <w:rPr>
                <w:rFonts w:ascii="Calibri" w:hAnsi="Calibri"/>
              </w:rPr>
              <w:t>50</w:t>
            </w:r>
            <w:r w:rsidR="00FB3C4C" w:rsidRPr="00096E57">
              <w:rPr>
                <w:rFonts w:ascii="Calibri" w:hAnsi="Calibri"/>
              </w:rPr>
              <w:t>%</w:t>
            </w:r>
          </w:p>
        </w:tc>
        <w:tc>
          <w:tcPr>
            <w:tcW w:w="989" w:type="dxa"/>
            <w:tcBorders>
              <w:right w:val="single" w:sz="4" w:space="0" w:color="auto"/>
            </w:tcBorders>
          </w:tcPr>
          <w:p w:rsidR="00FB3C4C" w:rsidRPr="00096E57" w:rsidRDefault="00FB3C4C" w:rsidP="00E83EB9">
            <w:pPr>
              <w:spacing w:after="0" w:line="240" w:lineRule="auto"/>
              <w:jc w:val="center"/>
              <w:rPr>
                <w:rFonts w:ascii="Calibri" w:hAnsi="Calibri"/>
                <w:sz w:val="22"/>
                <w:szCs w:val="22"/>
              </w:rPr>
            </w:pPr>
            <w:r w:rsidRPr="00096E57">
              <w:rPr>
                <w:rFonts w:ascii="Calibri" w:hAnsi="Calibri"/>
                <w:sz w:val="22"/>
                <w:szCs w:val="22"/>
              </w:rPr>
              <w:t>5</w:t>
            </w:r>
            <w:r w:rsidR="00E83EB9">
              <w:rPr>
                <w:rFonts w:ascii="Calibri" w:hAnsi="Calibri"/>
                <w:sz w:val="22"/>
                <w:szCs w:val="22"/>
              </w:rPr>
              <w:t>0</w:t>
            </w:r>
            <w:r w:rsidRPr="00096E57">
              <w:rPr>
                <w:rFonts w:ascii="Calibri" w:hAnsi="Calibri"/>
              </w:rPr>
              <w:t>%</w:t>
            </w:r>
          </w:p>
        </w:tc>
        <w:tc>
          <w:tcPr>
            <w:tcW w:w="1100" w:type="dxa"/>
            <w:tcBorders>
              <w:left w:val="single" w:sz="4" w:space="0" w:color="auto"/>
            </w:tcBorders>
          </w:tcPr>
          <w:p w:rsidR="00FB3C4C" w:rsidRPr="00096E57" w:rsidRDefault="00E83EB9" w:rsidP="00B659AD">
            <w:pPr>
              <w:spacing w:after="0" w:line="240" w:lineRule="auto"/>
              <w:jc w:val="center"/>
              <w:rPr>
                <w:rFonts w:ascii="Calibri" w:hAnsi="Calibri"/>
              </w:rPr>
            </w:pPr>
            <w:r>
              <w:rPr>
                <w:rFonts w:ascii="Calibri" w:hAnsi="Calibri"/>
              </w:rPr>
              <w:t xml:space="preserve">    0</w:t>
            </w:r>
            <w:r w:rsidR="00FB3C4C" w:rsidRPr="00096E57">
              <w:rPr>
                <w:rFonts w:ascii="Calibri" w:hAnsi="Calibri"/>
              </w:rPr>
              <w:t>%</w:t>
            </w:r>
          </w:p>
        </w:tc>
        <w:tc>
          <w:tcPr>
            <w:tcW w:w="1063" w:type="dxa"/>
            <w:tcBorders>
              <w:right w:val="single" w:sz="4" w:space="0" w:color="auto"/>
            </w:tcBorders>
          </w:tcPr>
          <w:p w:rsidR="00FB3C4C" w:rsidRPr="00096E57" w:rsidRDefault="00E83EB9" w:rsidP="00B659AD">
            <w:pPr>
              <w:spacing w:after="0" w:line="240" w:lineRule="auto"/>
              <w:jc w:val="center"/>
              <w:rPr>
                <w:rFonts w:ascii="Calibri" w:hAnsi="Calibri"/>
              </w:rPr>
            </w:pPr>
            <w:r>
              <w:rPr>
                <w:rFonts w:ascii="Calibri" w:hAnsi="Calibri"/>
              </w:rPr>
              <w:t>20.0</w:t>
            </w:r>
            <w:r w:rsidR="00FB3C4C" w:rsidRPr="00096E57">
              <w:rPr>
                <w:rFonts w:ascii="Calibri" w:hAnsi="Calibri"/>
              </w:rPr>
              <w:t>%</w:t>
            </w:r>
          </w:p>
        </w:tc>
      </w:tr>
      <w:tr w:rsidR="00FB3C4C" w:rsidRPr="00096E57" w:rsidTr="002C198E">
        <w:trPr>
          <w:jc w:val="center"/>
        </w:trPr>
        <w:tc>
          <w:tcPr>
            <w:tcW w:w="2112"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Asian/Chinese</w:t>
            </w:r>
          </w:p>
        </w:tc>
        <w:tc>
          <w:tcPr>
            <w:tcW w:w="973" w:type="dxa"/>
            <w:tcBorders>
              <w:left w:val="single" w:sz="4" w:space="0" w:color="auto"/>
            </w:tcBorders>
            <w:shd w:val="clear" w:color="auto" w:fill="D8D8D8"/>
          </w:tcPr>
          <w:p w:rsidR="00FB3C4C" w:rsidRPr="00096E57" w:rsidRDefault="00E83EB9" w:rsidP="00B659AD">
            <w:pPr>
              <w:spacing w:after="0" w:line="240" w:lineRule="auto"/>
              <w:jc w:val="center"/>
              <w:rPr>
                <w:rFonts w:ascii="Calibri" w:hAnsi="Calibri"/>
                <w:sz w:val="22"/>
                <w:szCs w:val="22"/>
              </w:rPr>
            </w:pPr>
            <w:r>
              <w:rPr>
                <w:rFonts w:ascii="Calibri" w:hAnsi="Calibri"/>
                <w:sz w:val="22"/>
                <w:szCs w:val="22"/>
              </w:rPr>
              <w:t>4</w:t>
            </w:r>
            <w:r w:rsidR="00FB3C4C" w:rsidRPr="00096E57">
              <w:rPr>
                <w:rFonts w:ascii="Calibri" w:hAnsi="Calibri"/>
                <w:sz w:val="22"/>
                <w:szCs w:val="22"/>
              </w:rPr>
              <w:t>%</w:t>
            </w:r>
          </w:p>
        </w:tc>
        <w:tc>
          <w:tcPr>
            <w:tcW w:w="1100" w:type="dxa"/>
            <w:shd w:val="clear" w:color="auto" w:fill="D8D8D8"/>
          </w:tcPr>
          <w:p w:rsidR="00FB3C4C" w:rsidRPr="00096E57" w:rsidRDefault="00E83EB9" w:rsidP="00B659AD">
            <w:pPr>
              <w:spacing w:after="0" w:line="240" w:lineRule="auto"/>
              <w:jc w:val="center"/>
              <w:rPr>
                <w:rFonts w:ascii="Calibri" w:hAnsi="Calibri"/>
                <w:sz w:val="22"/>
                <w:szCs w:val="22"/>
              </w:rPr>
            </w:pPr>
            <w:r>
              <w:rPr>
                <w:rFonts w:ascii="Calibri" w:hAnsi="Calibri"/>
              </w:rPr>
              <w:t>52</w:t>
            </w:r>
            <w:r w:rsidR="00FB3C4C" w:rsidRPr="00096E57">
              <w:rPr>
                <w:rFonts w:ascii="Calibri" w:hAnsi="Calibri"/>
              </w:rPr>
              <w:t>%</w:t>
            </w:r>
          </w:p>
        </w:tc>
        <w:tc>
          <w:tcPr>
            <w:tcW w:w="1058" w:type="dxa"/>
            <w:tcBorders>
              <w:right w:val="single" w:sz="4" w:space="0" w:color="auto"/>
            </w:tcBorders>
            <w:shd w:val="clear" w:color="auto" w:fill="D8D8D8"/>
          </w:tcPr>
          <w:p w:rsidR="00FB3C4C" w:rsidRPr="00096E57" w:rsidRDefault="00E83EB9" w:rsidP="00B659AD">
            <w:pPr>
              <w:spacing w:after="0" w:line="240" w:lineRule="auto"/>
              <w:jc w:val="center"/>
              <w:rPr>
                <w:rFonts w:ascii="Calibri" w:hAnsi="Calibri"/>
                <w:sz w:val="22"/>
                <w:szCs w:val="22"/>
              </w:rPr>
            </w:pPr>
            <w:r>
              <w:rPr>
                <w:rFonts w:ascii="Calibri" w:hAnsi="Calibri"/>
              </w:rPr>
              <w:t>52</w:t>
            </w:r>
            <w:r w:rsidR="00FB3C4C" w:rsidRPr="00096E57">
              <w:rPr>
                <w:rFonts w:ascii="Calibri" w:hAnsi="Calibri"/>
              </w:rPr>
              <w:t>%</w:t>
            </w:r>
          </w:p>
        </w:tc>
        <w:tc>
          <w:tcPr>
            <w:tcW w:w="1169" w:type="dxa"/>
            <w:tcBorders>
              <w:left w:val="single" w:sz="4" w:space="0" w:color="auto"/>
            </w:tcBorders>
            <w:shd w:val="clear" w:color="auto" w:fill="D8D8D8"/>
          </w:tcPr>
          <w:p w:rsidR="00FB3C4C" w:rsidRPr="00096E57" w:rsidRDefault="00E83EB9" w:rsidP="00B659AD">
            <w:pPr>
              <w:spacing w:after="0" w:line="240" w:lineRule="auto"/>
              <w:jc w:val="center"/>
              <w:rPr>
                <w:rFonts w:ascii="Calibri" w:hAnsi="Calibri"/>
                <w:sz w:val="22"/>
                <w:szCs w:val="22"/>
              </w:rPr>
            </w:pPr>
            <w:r>
              <w:rPr>
                <w:rFonts w:ascii="Calibri" w:hAnsi="Calibri"/>
              </w:rPr>
              <w:t>6</w:t>
            </w:r>
            <w:r w:rsidR="00FB3C4C" w:rsidRPr="00096E57">
              <w:rPr>
                <w:rFonts w:ascii="Calibri" w:hAnsi="Calibri"/>
              </w:rPr>
              <w:t>%</w:t>
            </w:r>
          </w:p>
        </w:tc>
        <w:tc>
          <w:tcPr>
            <w:tcW w:w="1169" w:type="dxa"/>
            <w:shd w:val="clear" w:color="auto" w:fill="D8D8D8"/>
          </w:tcPr>
          <w:p w:rsidR="00FB3C4C" w:rsidRPr="00096E57" w:rsidRDefault="00E83EB9" w:rsidP="00B659AD">
            <w:pPr>
              <w:spacing w:after="0" w:line="240" w:lineRule="auto"/>
              <w:jc w:val="center"/>
              <w:rPr>
                <w:rFonts w:ascii="Calibri" w:hAnsi="Calibri"/>
                <w:sz w:val="22"/>
                <w:szCs w:val="22"/>
              </w:rPr>
            </w:pPr>
            <w:r>
              <w:rPr>
                <w:rFonts w:ascii="Calibri" w:hAnsi="Calibri"/>
              </w:rPr>
              <w:t>75</w:t>
            </w:r>
            <w:r w:rsidR="00FB3C4C" w:rsidRPr="00096E57">
              <w:rPr>
                <w:rFonts w:ascii="Calibri" w:hAnsi="Calibri"/>
              </w:rPr>
              <w:t>%</w:t>
            </w:r>
          </w:p>
        </w:tc>
        <w:tc>
          <w:tcPr>
            <w:tcW w:w="989" w:type="dxa"/>
            <w:tcBorders>
              <w:right w:val="single" w:sz="4" w:space="0" w:color="auto"/>
            </w:tcBorders>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75</w:t>
            </w:r>
            <w:r w:rsidRPr="00096E57">
              <w:rPr>
                <w:rFonts w:ascii="Calibri" w:hAnsi="Calibri"/>
              </w:rPr>
              <w:t>%</w:t>
            </w:r>
          </w:p>
        </w:tc>
        <w:tc>
          <w:tcPr>
            <w:tcW w:w="1100" w:type="dxa"/>
            <w:tcBorders>
              <w:left w:val="single" w:sz="4" w:space="0" w:color="auto"/>
            </w:tcBorders>
            <w:shd w:val="clear" w:color="auto" w:fill="D8D8D8"/>
          </w:tcPr>
          <w:p w:rsidR="00FB3C4C" w:rsidRPr="00096E57" w:rsidRDefault="00E83EB9" w:rsidP="00B659AD">
            <w:pPr>
              <w:spacing w:after="0" w:line="240" w:lineRule="auto"/>
              <w:jc w:val="center"/>
              <w:rPr>
                <w:rFonts w:ascii="Calibri" w:hAnsi="Calibri"/>
              </w:rPr>
            </w:pPr>
            <w:r>
              <w:rPr>
                <w:rFonts w:ascii="Calibri" w:hAnsi="Calibri"/>
              </w:rPr>
              <w:t>23.1</w:t>
            </w:r>
            <w:r w:rsidR="00FB3C4C" w:rsidRPr="00096E57">
              <w:rPr>
                <w:rFonts w:ascii="Calibri" w:hAnsi="Calibri"/>
              </w:rPr>
              <w:t>%</w:t>
            </w:r>
          </w:p>
        </w:tc>
        <w:tc>
          <w:tcPr>
            <w:tcW w:w="1063" w:type="dxa"/>
            <w:tcBorders>
              <w:right w:val="single" w:sz="4" w:space="0" w:color="auto"/>
            </w:tcBorders>
            <w:shd w:val="clear" w:color="auto" w:fill="D8D8D8"/>
          </w:tcPr>
          <w:p w:rsidR="00FB3C4C" w:rsidRPr="00096E57" w:rsidRDefault="00E83EB9" w:rsidP="00B659AD">
            <w:pPr>
              <w:spacing w:after="0" w:line="240" w:lineRule="auto"/>
              <w:jc w:val="center"/>
              <w:rPr>
                <w:rFonts w:ascii="Calibri" w:hAnsi="Calibri"/>
              </w:rPr>
            </w:pPr>
            <w:r>
              <w:rPr>
                <w:rFonts w:ascii="Calibri" w:hAnsi="Calibri"/>
              </w:rPr>
              <w:t>23.1</w:t>
            </w:r>
            <w:r w:rsidR="00FB3C4C" w:rsidRPr="00096E57">
              <w:rPr>
                <w:rFonts w:ascii="Calibri" w:hAnsi="Calibri"/>
              </w:rPr>
              <w:t>%</w:t>
            </w:r>
          </w:p>
        </w:tc>
      </w:tr>
      <w:tr w:rsidR="00FB3C4C" w:rsidRPr="00096E57" w:rsidTr="002C198E">
        <w:trPr>
          <w:jc w:val="center"/>
        </w:trPr>
        <w:tc>
          <w:tcPr>
            <w:tcW w:w="2112"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Asian/Indian</w:t>
            </w:r>
          </w:p>
        </w:tc>
        <w:tc>
          <w:tcPr>
            <w:tcW w:w="973" w:type="dxa"/>
            <w:tcBorders>
              <w:left w:val="single" w:sz="4" w:space="0" w:color="auto"/>
            </w:tcBorders>
          </w:tcPr>
          <w:p w:rsidR="00FB3C4C" w:rsidRPr="00096E57" w:rsidRDefault="00E83EB9" w:rsidP="00B659AD">
            <w:pPr>
              <w:spacing w:after="0" w:line="240" w:lineRule="auto"/>
              <w:jc w:val="center"/>
              <w:rPr>
                <w:rFonts w:ascii="Calibri" w:hAnsi="Calibri"/>
                <w:sz w:val="22"/>
                <w:szCs w:val="22"/>
              </w:rPr>
            </w:pPr>
            <w:r>
              <w:rPr>
                <w:rFonts w:ascii="Calibri" w:hAnsi="Calibri"/>
                <w:sz w:val="22"/>
                <w:szCs w:val="22"/>
              </w:rPr>
              <w:t>4</w:t>
            </w:r>
            <w:r w:rsidR="00FB3C4C" w:rsidRPr="00096E57">
              <w:rPr>
                <w:rFonts w:ascii="Calibri" w:hAnsi="Calibri"/>
                <w:sz w:val="22"/>
                <w:szCs w:val="22"/>
              </w:rPr>
              <w:t>%</w:t>
            </w:r>
          </w:p>
        </w:tc>
        <w:tc>
          <w:tcPr>
            <w:tcW w:w="1100" w:type="dxa"/>
          </w:tcPr>
          <w:p w:rsidR="00FB3C4C" w:rsidRPr="00096E57" w:rsidRDefault="00392EEC" w:rsidP="00B659AD">
            <w:pPr>
              <w:spacing w:after="0" w:line="240" w:lineRule="auto"/>
              <w:jc w:val="center"/>
              <w:rPr>
                <w:rFonts w:ascii="Calibri" w:hAnsi="Calibri"/>
                <w:sz w:val="22"/>
                <w:szCs w:val="22"/>
              </w:rPr>
            </w:pPr>
            <w:r>
              <w:rPr>
                <w:rFonts w:ascii="Calibri" w:hAnsi="Calibri"/>
              </w:rPr>
              <w:t>37</w:t>
            </w:r>
            <w:r w:rsidR="00FB3C4C" w:rsidRPr="00096E57">
              <w:rPr>
                <w:rFonts w:ascii="Calibri" w:hAnsi="Calibri"/>
              </w:rPr>
              <w:t>%</w:t>
            </w:r>
          </w:p>
        </w:tc>
        <w:tc>
          <w:tcPr>
            <w:tcW w:w="1058" w:type="dxa"/>
            <w:tcBorders>
              <w:right w:val="single" w:sz="4" w:space="0" w:color="auto"/>
            </w:tcBorders>
          </w:tcPr>
          <w:p w:rsidR="00FB3C4C" w:rsidRPr="00096E57" w:rsidRDefault="00392EEC" w:rsidP="00B659AD">
            <w:pPr>
              <w:spacing w:after="0" w:line="240" w:lineRule="auto"/>
              <w:jc w:val="center"/>
              <w:rPr>
                <w:rFonts w:ascii="Calibri" w:hAnsi="Calibri"/>
                <w:sz w:val="22"/>
                <w:szCs w:val="22"/>
              </w:rPr>
            </w:pPr>
            <w:r>
              <w:rPr>
                <w:rFonts w:ascii="Calibri" w:hAnsi="Calibri"/>
              </w:rPr>
              <w:t>33</w:t>
            </w:r>
            <w:r w:rsidR="00FB3C4C" w:rsidRPr="00096E57">
              <w:rPr>
                <w:rFonts w:ascii="Calibri" w:hAnsi="Calibri"/>
              </w:rPr>
              <w:t>%</w:t>
            </w:r>
          </w:p>
        </w:tc>
        <w:tc>
          <w:tcPr>
            <w:tcW w:w="1169" w:type="dxa"/>
            <w:tcBorders>
              <w:left w:val="single" w:sz="4" w:space="0" w:color="auto"/>
            </w:tcBorders>
          </w:tcPr>
          <w:p w:rsidR="00FB3C4C" w:rsidRPr="00096E57" w:rsidRDefault="00392EEC" w:rsidP="00B659AD">
            <w:pPr>
              <w:spacing w:after="0" w:line="240" w:lineRule="auto"/>
              <w:jc w:val="center"/>
              <w:rPr>
                <w:rFonts w:ascii="Calibri" w:hAnsi="Calibri"/>
                <w:sz w:val="22"/>
                <w:szCs w:val="22"/>
              </w:rPr>
            </w:pPr>
            <w:r>
              <w:rPr>
                <w:rFonts w:ascii="Calibri" w:hAnsi="Calibri"/>
              </w:rPr>
              <w:t>3</w:t>
            </w:r>
            <w:r w:rsidR="00FB3C4C" w:rsidRPr="00096E57">
              <w:rPr>
                <w:rFonts w:ascii="Calibri" w:hAnsi="Calibri"/>
              </w:rPr>
              <w:t>%</w:t>
            </w:r>
          </w:p>
        </w:tc>
        <w:tc>
          <w:tcPr>
            <w:tcW w:w="1169" w:type="dxa"/>
          </w:tcPr>
          <w:p w:rsidR="00FB3C4C" w:rsidRPr="00096E57" w:rsidRDefault="00392EEC" w:rsidP="00B659AD">
            <w:pPr>
              <w:spacing w:after="0" w:line="240" w:lineRule="auto"/>
              <w:jc w:val="center"/>
              <w:rPr>
                <w:rFonts w:ascii="Calibri" w:hAnsi="Calibri"/>
                <w:sz w:val="22"/>
                <w:szCs w:val="22"/>
              </w:rPr>
            </w:pPr>
            <w:r>
              <w:rPr>
                <w:rFonts w:ascii="Calibri" w:hAnsi="Calibri"/>
              </w:rPr>
              <w:t>67</w:t>
            </w:r>
            <w:r w:rsidR="00FB3C4C" w:rsidRPr="00096E57">
              <w:rPr>
                <w:rFonts w:ascii="Calibri" w:hAnsi="Calibri"/>
              </w:rPr>
              <w:t>%</w:t>
            </w:r>
          </w:p>
        </w:tc>
        <w:tc>
          <w:tcPr>
            <w:tcW w:w="989" w:type="dxa"/>
            <w:tcBorders>
              <w:right w:val="single" w:sz="4" w:space="0" w:color="auto"/>
            </w:tcBorders>
          </w:tcPr>
          <w:p w:rsidR="00FB3C4C" w:rsidRPr="00096E57" w:rsidRDefault="00392EEC" w:rsidP="00B659AD">
            <w:pPr>
              <w:spacing w:after="0" w:line="240" w:lineRule="auto"/>
              <w:jc w:val="center"/>
              <w:rPr>
                <w:rFonts w:ascii="Calibri" w:hAnsi="Calibri"/>
                <w:sz w:val="22"/>
                <w:szCs w:val="22"/>
              </w:rPr>
            </w:pPr>
            <w:r>
              <w:rPr>
                <w:rFonts w:ascii="Calibri" w:hAnsi="Calibri"/>
              </w:rPr>
              <w:t>67</w:t>
            </w:r>
            <w:r w:rsidR="00FB3C4C" w:rsidRPr="00096E57">
              <w:rPr>
                <w:rFonts w:ascii="Calibri" w:hAnsi="Calibri"/>
              </w:rPr>
              <w:t>%</w:t>
            </w:r>
          </w:p>
        </w:tc>
        <w:tc>
          <w:tcPr>
            <w:tcW w:w="1100" w:type="dxa"/>
            <w:tcBorders>
              <w:left w:val="single" w:sz="4" w:space="0" w:color="auto"/>
            </w:tcBorders>
          </w:tcPr>
          <w:p w:rsidR="00FB3C4C" w:rsidRPr="00096E57" w:rsidRDefault="00392EEC" w:rsidP="00B659AD">
            <w:pPr>
              <w:spacing w:after="0" w:line="240" w:lineRule="auto"/>
              <w:jc w:val="center"/>
              <w:rPr>
                <w:rFonts w:ascii="Calibri" w:hAnsi="Calibri"/>
              </w:rPr>
            </w:pPr>
            <w:r>
              <w:rPr>
                <w:rFonts w:ascii="Calibri" w:hAnsi="Calibri"/>
              </w:rPr>
              <w:t>30.0</w:t>
            </w:r>
            <w:r w:rsidR="00FB3C4C" w:rsidRPr="00096E57">
              <w:rPr>
                <w:rFonts w:ascii="Calibri" w:hAnsi="Calibri"/>
              </w:rPr>
              <w:t>%</w:t>
            </w:r>
          </w:p>
        </w:tc>
        <w:tc>
          <w:tcPr>
            <w:tcW w:w="1063" w:type="dxa"/>
            <w:tcBorders>
              <w:right w:val="single" w:sz="4" w:space="0" w:color="auto"/>
            </w:tcBorders>
          </w:tcPr>
          <w:p w:rsidR="00FB3C4C" w:rsidRPr="00096E57" w:rsidRDefault="00392EEC" w:rsidP="00B659AD">
            <w:pPr>
              <w:spacing w:after="0" w:line="240" w:lineRule="auto"/>
              <w:jc w:val="center"/>
              <w:rPr>
                <w:rFonts w:ascii="Calibri" w:hAnsi="Calibri"/>
              </w:rPr>
            </w:pPr>
            <w:r>
              <w:rPr>
                <w:rFonts w:ascii="Calibri" w:hAnsi="Calibri"/>
              </w:rPr>
              <w:t>33.3</w:t>
            </w:r>
            <w:r w:rsidR="00FB3C4C" w:rsidRPr="00096E57">
              <w:rPr>
                <w:rFonts w:ascii="Calibri" w:hAnsi="Calibri"/>
              </w:rPr>
              <w:t>%</w:t>
            </w:r>
          </w:p>
        </w:tc>
      </w:tr>
      <w:tr w:rsidR="00FB3C4C" w:rsidRPr="00096E57" w:rsidTr="002C198E">
        <w:trPr>
          <w:jc w:val="center"/>
        </w:trPr>
        <w:tc>
          <w:tcPr>
            <w:tcW w:w="2112"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Asian, Vietnamese</w:t>
            </w:r>
          </w:p>
        </w:tc>
        <w:tc>
          <w:tcPr>
            <w:tcW w:w="973" w:type="dxa"/>
            <w:tcBorders>
              <w:left w:val="single" w:sz="4" w:space="0" w:color="auto"/>
            </w:tcBorders>
            <w:shd w:val="clear" w:color="auto" w:fill="D8D8D8"/>
          </w:tcPr>
          <w:p w:rsidR="00FB3C4C" w:rsidRPr="00096E57" w:rsidRDefault="00392EEC" w:rsidP="00B659AD">
            <w:pPr>
              <w:spacing w:after="0" w:line="240" w:lineRule="auto"/>
              <w:jc w:val="center"/>
              <w:rPr>
                <w:rFonts w:ascii="Calibri" w:hAnsi="Calibri"/>
                <w:sz w:val="22"/>
                <w:szCs w:val="22"/>
              </w:rPr>
            </w:pPr>
            <w:r>
              <w:rPr>
                <w:rFonts w:ascii="Calibri" w:hAnsi="Calibri"/>
                <w:sz w:val="22"/>
                <w:szCs w:val="22"/>
              </w:rPr>
              <w:t>33</w:t>
            </w:r>
            <w:r w:rsidR="00FB3C4C" w:rsidRPr="00096E57">
              <w:rPr>
                <w:rFonts w:ascii="Calibri" w:hAnsi="Calibri"/>
                <w:sz w:val="22"/>
                <w:szCs w:val="22"/>
              </w:rPr>
              <w:t>%</w:t>
            </w:r>
          </w:p>
        </w:tc>
        <w:tc>
          <w:tcPr>
            <w:tcW w:w="1100" w:type="dxa"/>
            <w:shd w:val="clear" w:color="auto" w:fill="D8D8D8"/>
          </w:tcPr>
          <w:p w:rsidR="00FB3C4C" w:rsidRPr="00096E57" w:rsidRDefault="00392EEC" w:rsidP="00B659AD">
            <w:pPr>
              <w:spacing w:after="0" w:line="240" w:lineRule="auto"/>
              <w:jc w:val="center"/>
              <w:rPr>
                <w:rFonts w:ascii="Calibri" w:hAnsi="Calibri"/>
                <w:sz w:val="22"/>
                <w:szCs w:val="22"/>
              </w:rPr>
            </w:pPr>
            <w:r>
              <w:rPr>
                <w:rFonts w:ascii="Calibri" w:hAnsi="Calibri"/>
              </w:rPr>
              <w:t>53</w:t>
            </w:r>
            <w:r w:rsidR="00FB3C4C" w:rsidRPr="00096E57">
              <w:rPr>
                <w:rFonts w:ascii="Calibri" w:hAnsi="Calibri"/>
              </w:rPr>
              <w:t>%</w:t>
            </w:r>
          </w:p>
        </w:tc>
        <w:tc>
          <w:tcPr>
            <w:tcW w:w="1058" w:type="dxa"/>
            <w:tcBorders>
              <w:right w:val="single" w:sz="4" w:space="0" w:color="auto"/>
            </w:tcBorders>
            <w:shd w:val="clear" w:color="auto" w:fill="D8D8D8"/>
          </w:tcPr>
          <w:p w:rsidR="00FB3C4C" w:rsidRPr="00096E57" w:rsidRDefault="00392EEC" w:rsidP="00B659AD">
            <w:pPr>
              <w:spacing w:after="0" w:line="240" w:lineRule="auto"/>
              <w:jc w:val="center"/>
              <w:rPr>
                <w:rFonts w:ascii="Calibri" w:hAnsi="Calibri"/>
                <w:sz w:val="22"/>
                <w:szCs w:val="22"/>
              </w:rPr>
            </w:pPr>
            <w:r>
              <w:rPr>
                <w:rFonts w:ascii="Calibri" w:hAnsi="Calibri"/>
              </w:rPr>
              <w:t>51</w:t>
            </w:r>
            <w:r w:rsidR="00FB3C4C" w:rsidRPr="00096E57">
              <w:rPr>
                <w:rFonts w:ascii="Calibri" w:hAnsi="Calibri"/>
              </w:rPr>
              <w:t>%</w:t>
            </w:r>
          </w:p>
        </w:tc>
        <w:tc>
          <w:tcPr>
            <w:tcW w:w="1169" w:type="dxa"/>
            <w:tcBorders>
              <w:left w:val="single" w:sz="4" w:space="0" w:color="auto"/>
            </w:tcBorders>
            <w:shd w:val="clear" w:color="auto" w:fill="D8D8D8"/>
          </w:tcPr>
          <w:p w:rsidR="00FB3C4C" w:rsidRPr="00096E57" w:rsidRDefault="00392EEC" w:rsidP="00B659AD">
            <w:pPr>
              <w:spacing w:after="0" w:line="240" w:lineRule="auto"/>
              <w:jc w:val="center"/>
              <w:rPr>
                <w:rFonts w:ascii="Calibri" w:hAnsi="Calibri"/>
                <w:sz w:val="22"/>
                <w:szCs w:val="22"/>
              </w:rPr>
            </w:pPr>
            <w:r>
              <w:rPr>
                <w:rFonts w:ascii="Calibri" w:hAnsi="Calibri"/>
                <w:sz w:val="22"/>
                <w:szCs w:val="22"/>
              </w:rPr>
              <w:t>3</w:t>
            </w:r>
            <w:r w:rsidR="00FB3C4C" w:rsidRPr="00096E57">
              <w:rPr>
                <w:rFonts w:ascii="Calibri" w:hAnsi="Calibri"/>
                <w:sz w:val="22"/>
                <w:szCs w:val="22"/>
              </w:rPr>
              <w:t>3</w:t>
            </w:r>
            <w:r w:rsidR="00FB3C4C" w:rsidRPr="00096E57">
              <w:rPr>
                <w:rFonts w:ascii="Calibri" w:hAnsi="Calibri"/>
              </w:rPr>
              <w:t>%</w:t>
            </w:r>
          </w:p>
        </w:tc>
        <w:tc>
          <w:tcPr>
            <w:tcW w:w="1169" w:type="dxa"/>
            <w:shd w:val="clear" w:color="auto" w:fill="D8D8D8"/>
          </w:tcPr>
          <w:p w:rsidR="00FB3C4C" w:rsidRPr="00096E57" w:rsidRDefault="00FB3C4C" w:rsidP="00392EEC">
            <w:pPr>
              <w:spacing w:after="0" w:line="240" w:lineRule="auto"/>
              <w:jc w:val="center"/>
              <w:rPr>
                <w:rFonts w:ascii="Calibri" w:hAnsi="Calibri"/>
                <w:sz w:val="22"/>
                <w:szCs w:val="22"/>
              </w:rPr>
            </w:pPr>
            <w:r w:rsidRPr="00096E57">
              <w:rPr>
                <w:rFonts w:ascii="Calibri" w:hAnsi="Calibri"/>
                <w:sz w:val="22"/>
                <w:szCs w:val="22"/>
              </w:rPr>
              <w:t>8</w:t>
            </w:r>
            <w:r w:rsidR="00392EEC">
              <w:rPr>
                <w:rFonts w:ascii="Calibri" w:hAnsi="Calibri"/>
                <w:sz w:val="22"/>
                <w:szCs w:val="22"/>
              </w:rPr>
              <w:t>1</w:t>
            </w:r>
            <w:r w:rsidRPr="00096E57">
              <w:rPr>
                <w:rFonts w:ascii="Calibri" w:hAnsi="Calibri"/>
              </w:rPr>
              <w:t>%</w:t>
            </w:r>
          </w:p>
        </w:tc>
        <w:tc>
          <w:tcPr>
            <w:tcW w:w="989" w:type="dxa"/>
            <w:tcBorders>
              <w:right w:val="single" w:sz="4" w:space="0" w:color="auto"/>
            </w:tcBorders>
            <w:shd w:val="clear" w:color="auto" w:fill="D8D8D8"/>
          </w:tcPr>
          <w:p w:rsidR="00FB3C4C" w:rsidRPr="00096E57" w:rsidRDefault="00392EEC" w:rsidP="00B659AD">
            <w:pPr>
              <w:spacing w:after="0" w:line="240" w:lineRule="auto"/>
              <w:jc w:val="center"/>
              <w:rPr>
                <w:rFonts w:ascii="Calibri" w:hAnsi="Calibri"/>
                <w:sz w:val="22"/>
                <w:szCs w:val="22"/>
              </w:rPr>
            </w:pPr>
            <w:r>
              <w:rPr>
                <w:rFonts w:ascii="Calibri" w:hAnsi="Calibri"/>
              </w:rPr>
              <w:t>73</w:t>
            </w:r>
            <w:r w:rsidR="00FB3C4C" w:rsidRPr="00096E57">
              <w:rPr>
                <w:rFonts w:ascii="Calibri" w:hAnsi="Calibri"/>
              </w:rPr>
              <w:t>%</w:t>
            </w:r>
          </w:p>
        </w:tc>
        <w:tc>
          <w:tcPr>
            <w:tcW w:w="1100" w:type="dxa"/>
            <w:tcBorders>
              <w:left w:val="single" w:sz="4" w:space="0" w:color="auto"/>
            </w:tcBorders>
            <w:shd w:val="clear" w:color="auto" w:fill="D8D8D8"/>
          </w:tcPr>
          <w:p w:rsidR="00FB3C4C" w:rsidRPr="00096E57" w:rsidRDefault="00392EEC" w:rsidP="00B659AD">
            <w:pPr>
              <w:spacing w:after="0" w:line="240" w:lineRule="auto"/>
              <w:jc w:val="center"/>
              <w:rPr>
                <w:rFonts w:ascii="Calibri" w:hAnsi="Calibri"/>
              </w:rPr>
            </w:pPr>
            <w:r>
              <w:rPr>
                <w:rFonts w:ascii="Calibri" w:hAnsi="Calibri"/>
              </w:rPr>
              <w:t>28.4</w:t>
            </w:r>
            <w:r w:rsidR="00FB3C4C" w:rsidRPr="00096E57">
              <w:rPr>
                <w:rFonts w:ascii="Calibri" w:hAnsi="Calibri"/>
              </w:rPr>
              <w:t>%</w:t>
            </w:r>
          </w:p>
        </w:tc>
        <w:tc>
          <w:tcPr>
            <w:tcW w:w="1063" w:type="dxa"/>
            <w:tcBorders>
              <w:right w:val="single" w:sz="4" w:space="0" w:color="auto"/>
            </w:tcBorders>
            <w:shd w:val="clear" w:color="auto" w:fill="D8D8D8"/>
          </w:tcPr>
          <w:p w:rsidR="00FB3C4C" w:rsidRPr="00096E57" w:rsidRDefault="00392EEC" w:rsidP="00B659AD">
            <w:pPr>
              <w:spacing w:after="0" w:line="240" w:lineRule="auto"/>
              <w:jc w:val="center"/>
              <w:rPr>
                <w:rFonts w:ascii="Calibri" w:hAnsi="Calibri"/>
              </w:rPr>
            </w:pPr>
            <w:r>
              <w:rPr>
                <w:rFonts w:ascii="Calibri" w:hAnsi="Calibri"/>
              </w:rPr>
              <w:t>22.6</w:t>
            </w:r>
            <w:r w:rsidR="00FB3C4C" w:rsidRPr="00096E57">
              <w:rPr>
                <w:rFonts w:ascii="Calibri" w:hAnsi="Calibri"/>
              </w:rPr>
              <w:t>%</w:t>
            </w:r>
          </w:p>
        </w:tc>
      </w:tr>
      <w:tr w:rsidR="00FB3C4C" w:rsidRPr="00096E57" w:rsidTr="002C198E">
        <w:trPr>
          <w:jc w:val="center"/>
        </w:trPr>
        <w:tc>
          <w:tcPr>
            <w:tcW w:w="2112"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Filipino</w:t>
            </w:r>
          </w:p>
        </w:tc>
        <w:tc>
          <w:tcPr>
            <w:tcW w:w="973" w:type="dxa"/>
            <w:tcBorders>
              <w:left w:val="single" w:sz="4" w:space="0" w:color="auto"/>
            </w:tcBorders>
          </w:tcPr>
          <w:p w:rsidR="00FB3C4C" w:rsidRPr="00096E57" w:rsidRDefault="00392EEC" w:rsidP="00B659AD">
            <w:pPr>
              <w:spacing w:after="0" w:line="240" w:lineRule="auto"/>
              <w:jc w:val="center"/>
              <w:rPr>
                <w:rFonts w:ascii="Calibri" w:hAnsi="Calibri"/>
                <w:sz w:val="22"/>
                <w:szCs w:val="22"/>
              </w:rPr>
            </w:pPr>
            <w:r>
              <w:rPr>
                <w:rFonts w:ascii="Calibri" w:hAnsi="Calibri"/>
                <w:sz w:val="22"/>
                <w:szCs w:val="22"/>
              </w:rPr>
              <w:t xml:space="preserve"> 5</w:t>
            </w:r>
            <w:r w:rsidR="00FB3C4C" w:rsidRPr="00096E57">
              <w:rPr>
                <w:rFonts w:ascii="Calibri" w:hAnsi="Calibri"/>
                <w:sz w:val="22"/>
                <w:szCs w:val="22"/>
              </w:rPr>
              <w:t>%</w:t>
            </w:r>
          </w:p>
        </w:tc>
        <w:tc>
          <w:tcPr>
            <w:tcW w:w="1100" w:type="dxa"/>
          </w:tcPr>
          <w:p w:rsidR="00FB3C4C" w:rsidRPr="00096E57" w:rsidRDefault="00392EEC" w:rsidP="00B659AD">
            <w:pPr>
              <w:spacing w:after="0" w:line="240" w:lineRule="auto"/>
              <w:jc w:val="center"/>
              <w:rPr>
                <w:rFonts w:ascii="Calibri" w:hAnsi="Calibri"/>
                <w:sz w:val="22"/>
                <w:szCs w:val="22"/>
              </w:rPr>
            </w:pPr>
            <w:r>
              <w:rPr>
                <w:rFonts w:ascii="Calibri" w:hAnsi="Calibri"/>
              </w:rPr>
              <w:t>58</w:t>
            </w:r>
            <w:r w:rsidR="00FB3C4C" w:rsidRPr="00096E57">
              <w:rPr>
                <w:rFonts w:ascii="Calibri" w:hAnsi="Calibri"/>
              </w:rPr>
              <w:t>%</w:t>
            </w:r>
          </w:p>
        </w:tc>
        <w:tc>
          <w:tcPr>
            <w:tcW w:w="1058" w:type="dxa"/>
            <w:tcBorders>
              <w:right w:val="single" w:sz="4" w:space="0" w:color="auto"/>
            </w:tcBorders>
          </w:tcPr>
          <w:p w:rsidR="00FB3C4C" w:rsidRPr="00096E57" w:rsidRDefault="00392EEC" w:rsidP="00B659AD">
            <w:pPr>
              <w:spacing w:after="0" w:line="240" w:lineRule="auto"/>
              <w:jc w:val="center"/>
              <w:rPr>
                <w:rFonts w:ascii="Calibri" w:hAnsi="Calibri"/>
                <w:sz w:val="22"/>
                <w:szCs w:val="22"/>
              </w:rPr>
            </w:pPr>
            <w:r>
              <w:rPr>
                <w:rFonts w:ascii="Calibri" w:hAnsi="Calibri"/>
              </w:rPr>
              <w:t>50</w:t>
            </w:r>
            <w:r w:rsidR="00FB3C4C" w:rsidRPr="00096E57">
              <w:rPr>
                <w:rFonts w:ascii="Calibri" w:hAnsi="Calibri"/>
              </w:rPr>
              <w:t>%</w:t>
            </w:r>
          </w:p>
        </w:tc>
        <w:tc>
          <w:tcPr>
            <w:tcW w:w="1169" w:type="dxa"/>
            <w:tcBorders>
              <w:left w:val="single" w:sz="4" w:space="0" w:color="auto"/>
            </w:tcBorders>
          </w:tcPr>
          <w:p w:rsidR="00FB3C4C" w:rsidRPr="00096E57" w:rsidRDefault="00392EEC" w:rsidP="00B659AD">
            <w:pPr>
              <w:spacing w:after="0" w:line="240" w:lineRule="auto"/>
              <w:jc w:val="center"/>
              <w:rPr>
                <w:rFonts w:ascii="Calibri" w:hAnsi="Calibri"/>
                <w:sz w:val="22"/>
                <w:szCs w:val="22"/>
              </w:rPr>
            </w:pPr>
            <w:r>
              <w:rPr>
                <w:rFonts w:ascii="Calibri" w:hAnsi="Calibri"/>
              </w:rPr>
              <w:t>6</w:t>
            </w:r>
            <w:r w:rsidR="00FB3C4C" w:rsidRPr="00096E57">
              <w:rPr>
                <w:rFonts w:ascii="Calibri" w:hAnsi="Calibri"/>
              </w:rPr>
              <w:t>%</w:t>
            </w:r>
          </w:p>
        </w:tc>
        <w:tc>
          <w:tcPr>
            <w:tcW w:w="1169" w:type="dxa"/>
          </w:tcPr>
          <w:p w:rsidR="00FB3C4C" w:rsidRPr="00096E57" w:rsidRDefault="00392EEC" w:rsidP="00B659AD">
            <w:pPr>
              <w:spacing w:after="0" w:line="240" w:lineRule="auto"/>
              <w:jc w:val="center"/>
              <w:rPr>
                <w:rFonts w:ascii="Calibri" w:hAnsi="Calibri"/>
                <w:sz w:val="22"/>
                <w:szCs w:val="22"/>
              </w:rPr>
            </w:pPr>
            <w:r>
              <w:rPr>
                <w:rFonts w:ascii="Calibri" w:hAnsi="Calibri"/>
              </w:rPr>
              <w:t>88</w:t>
            </w:r>
            <w:r w:rsidR="00FB3C4C" w:rsidRPr="00096E57">
              <w:rPr>
                <w:rFonts w:ascii="Calibri" w:hAnsi="Calibri"/>
              </w:rPr>
              <w:t>%</w:t>
            </w:r>
          </w:p>
        </w:tc>
        <w:tc>
          <w:tcPr>
            <w:tcW w:w="989" w:type="dxa"/>
            <w:tcBorders>
              <w:right w:val="single" w:sz="4" w:space="0" w:color="auto"/>
            </w:tcBorders>
          </w:tcPr>
          <w:p w:rsidR="00FB3C4C" w:rsidRPr="00096E57" w:rsidRDefault="00392EEC" w:rsidP="00B659AD">
            <w:pPr>
              <w:spacing w:after="0" w:line="240" w:lineRule="auto"/>
              <w:jc w:val="center"/>
              <w:rPr>
                <w:rFonts w:ascii="Calibri" w:hAnsi="Calibri"/>
                <w:sz w:val="22"/>
                <w:szCs w:val="22"/>
              </w:rPr>
            </w:pPr>
            <w:r>
              <w:rPr>
                <w:rFonts w:ascii="Calibri" w:hAnsi="Calibri"/>
              </w:rPr>
              <w:t>69</w:t>
            </w:r>
            <w:r w:rsidR="00FB3C4C" w:rsidRPr="00096E57">
              <w:rPr>
                <w:rFonts w:ascii="Calibri" w:hAnsi="Calibri"/>
              </w:rPr>
              <w:t>%</w:t>
            </w:r>
          </w:p>
        </w:tc>
        <w:tc>
          <w:tcPr>
            <w:tcW w:w="1100" w:type="dxa"/>
            <w:tcBorders>
              <w:left w:val="single" w:sz="4" w:space="0" w:color="auto"/>
            </w:tcBorders>
          </w:tcPr>
          <w:p w:rsidR="00FB3C4C" w:rsidRPr="00096E57" w:rsidRDefault="00392EEC" w:rsidP="00B659AD">
            <w:pPr>
              <w:spacing w:after="0" w:line="240" w:lineRule="auto"/>
              <w:jc w:val="center"/>
              <w:rPr>
                <w:rFonts w:ascii="Calibri" w:hAnsi="Calibri"/>
              </w:rPr>
            </w:pPr>
            <w:r>
              <w:rPr>
                <w:rFonts w:ascii="Calibri" w:hAnsi="Calibri"/>
              </w:rPr>
              <w:t>30.1</w:t>
            </w:r>
            <w:r w:rsidR="00FB3C4C" w:rsidRPr="00096E57">
              <w:rPr>
                <w:rFonts w:ascii="Calibri" w:hAnsi="Calibri"/>
              </w:rPr>
              <w:t>%</w:t>
            </w:r>
          </w:p>
        </w:tc>
        <w:tc>
          <w:tcPr>
            <w:tcW w:w="1063" w:type="dxa"/>
            <w:tcBorders>
              <w:right w:val="single" w:sz="4" w:space="0" w:color="auto"/>
            </w:tcBorders>
          </w:tcPr>
          <w:p w:rsidR="00FB3C4C" w:rsidRPr="00096E57" w:rsidRDefault="00392EEC" w:rsidP="00B659AD">
            <w:pPr>
              <w:spacing w:after="0" w:line="240" w:lineRule="auto"/>
              <w:jc w:val="center"/>
              <w:rPr>
                <w:rFonts w:ascii="Calibri" w:hAnsi="Calibri"/>
              </w:rPr>
            </w:pPr>
            <w:r>
              <w:rPr>
                <w:rFonts w:ascii="Calibri" w:hAnsi="Calibri"/>
              </w:rPr>
              <w:t>19.2</w:t>
            </w:r>
            <w:r w:rsidR="00FB3C4C" w:rsidRPr="00096E57">
              <w:rPr>
                <w:rFonts w:ascii="Calibri" w:hAnsi="Calibri"/>
              </w:rPr>
              <w:t>%</w:t>
            </w:r>
          </w:p>
        </w:tc>
      </w:tr>
      <w:tr w:rsidR="00FB3C4C" w:rsidRPr="00096E57" w:rsidTr="002C198E">
        <w:trPr>
          <w:jc w:val="center"/>
        </w:trPr>
        <w:tc>
          <w:tcPr>
            <w:tcW w:w="2112"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Latina/o</w:t>
            </w:r>
          </w:p>
        </w:tc>
        <w:tc>
          <w:tcPr>
            <w:tcW w:w="973" w:type="dxa"/>
            <w:tcBorders>
              <w:left w:val="single" w:sz="4" w:space="0" w:color="auto"/>
            </w:tcBorders>
            <w:shd w:val="clear" w:color="auto" w:fill="D8D8D8"/>
          </w:tcPr>
          <w:p w:rsidR="00FB3C4C" w:rsidRPr="00096E57" w:rsidRDefault="00392EEC" w:rsidP="00B659AD">
            <w:pPr>
              <w:spacing w:after="0" w:line="240" w:lineRule="auto"/>
              <w:jc w:val="center"/>
              <w:rPr>
                <w:rFonts w:ascii="Calibri" w:hAnsi="Calibri"/>
                <w:sz w:val="22"/>
                <w:szCs w:val="22"/>
              </w:rPr>
            </w:pPr>
            <w:r>
              <w:rPr>
                <w:rFonts w:ascii="Calibri" w:hAnsi="Calibri"/>
                <w:sz w:val="22"/>
                <w:szCs w:val="22"/>
              </w:rPr>
              <w:t>20</w:t>
            </w:r>
            <w:r w:rsidR="00FB3C4C" w:rsidRPr="00096E57">
              <w:rPr>
                <w:rFonts w:ascii="Calibri" w:hAnsi="Calibri"/>
                <w:sz w:val="22"/>
                <w:szCs w:val="22"/>
              </w:rPr>
              <w:t>%</w:t>
            </w:r>
          </w:p>
        </w:tc>
        <w:tc>
          <w:tcPr>
            <w:tcW w:w="1100" w:type="dxa"/>
            <w:shd w:val="clear" w:color="auto" w:fill="D8D8D8"/>
          </w:tcPr>
          <w:p w:rsidR="00FB3C4C" w:rsidRPr="00096E57" w:rsidRDefault="00392EEC" w:rsidP="00B659AD">
            <w:pPr>
              <w:spacing w:after="0" w:line="240" w:lineRule="auto"/>
              <w:jc w:val="center"/>
              <w:rPr>
                <w:rFonts w:ascii="Calibri" w:hAnsi="Calibri"/>
                <w:sz w:val="22"/>
                <w:szCs w:val="22"/>
              </w:rPr>
            </w:pPr>
            <w:r>
              <w:rPr>
                <w:rFonts w:ascii="Calibri" w:hAnsi="Calibri"/>
              </w:rPr>
              <w:t>51</w:t>
            </w:r>
            <w:r w:rsidR="00FB3C4C" w:rsidRPr="00096E57">
              <w:rPr>
                <w:rFonts w:ascii="Calibri" w:hAnsi="Calibri"/>
              </w:rPr>
              <w:t>%</w:t>
            </w:r>
          </w:p>
        </w:tc>
        <w:tc>
          <w:tcPr>
            <w:tcW w:w="1058" w:type="dxa"/>
            <w:tcBorders>
              <w:right w:val="single" w:sz="4" w:space="0" w:color="auto"/>
            </w:tcBorders>
            <w:shd w:val="clear" w:color="auto" w:fill="D8D8D8"/>
          </w:tcPr>
          <w:p w:rsidR="00FB3C4C" w:rsidRPr="00096E57" w:rsidRDefault="00392EEC" w:rsidP="00B659AD">
            <w:pPr>
              <w:spacing w:after="0" w:line="240" w:lineRule="auto"/>
              <w:jc w:val="center"/>
              <w:rPr>
                <w:rFonts w:ascii="Calibri" w:hAnsi="Calibri"/>
                <w:sz w:val="22"/>
                <w:szCs w:val="22"/>
              </w:rPr>
            </w:pPr>
            <w:r>
              <w:rPr>
                <w:rFonts w:ascii="Calibri" w:hAnsi="Calibri"/>
              </w:rPr>
              <w:t>44</w:t>
            </w:r>
            <w:r w:rsidR="00FB3C4C" w:rsidRPr="00096E57">
              <w:rPr>
                <w:rFonts w:ascii="Calibri" w:hAnsi="Calibri"/>
              </w:rPr>
              <w:t>%</w:t>
            </w:r>
          </w:p>
        </w:tc>
        <w:tc>
          <w:tcPr>
            <w:tcW w:w="1169" w:type="dxa"/>
            <w:tcBorders>
              <w:left w:val="single" w:sz="4" w:space="0" w:color="auto"/>
            </w:tcBorders>
            <w:shd w:val="clear" w:color="auto" w:fill="D8D8D8"/>
          </w:tcPr>
          <w:p w:rsidR="00FB3C4C" w:rsidRPr="00096E57" w:rsidRDefault="00FB3C4C" w:rsidP="00392EEC">
            <w:pPr>
              <w:spacing w:after="0" w:line="240" w:lineRule="auto"/>
              <w:jc w:val="center"/>
              <w:rPr>
                <w:rFonts w:ascii="Calibri" w:hAnsi="Calibri"/>
                <w:sz w:val="22"/>
                <w:szCs w:val="22"/>
              </w:rPr>
            </w:pPr>
            <w:r w:rsidRPr="00096E57">
              <w:rPr>
                <w:rFonts w:ascii="Calibri" w:hAnsi="Calibri"/>
                <w:sz w:val="22"/>
                <w:szCs w:val="22"/>
              </w:rPr>
              <w:t>2</w:t>
            </w:r>
            <w:r w:rsidR="00392EEC">
              <w:rPr>
                <w:rFonts w:ascii="Calibri" w:hAnsi="Calibri"/>
                <w:sz w:val="22"/>
                <w:szCs w:val="22"/>
              </w:rPr>
              <w:t>0</w:t>
            </w:r>
            <w:r w:rsidRPr="00096E57">
              <w:rPr>
                <w:rFonts w:ascii="Calibri" w:hAnsi="Calibri"/>
              </w:rPr>
              <w:t>%</w:t>
            </w:r>
          </w:p>
        </w:tc>
        <w:tc>
          <w:tcPr>
            <w:tcW w:w="1169" w:type="dxa"/>
            <w:shd w:val="clear" w:color="auto" w:fill="D8D8D8"/>
          </w:tcPr>
          <w:p w:rsidR="00FB3C4C" w:rsidRPr="00096E57" w:rsidRDefault="00392EEC" w:rsidP="00B659AD">
            <w:pPr>
              <w:spacing w:after="0" w:line="240" w:lineRule="auto"/>
              <w:jc w:val="center"/>
              <w:rPr>
                <w:rFonts w:ascii="Calibri" w:hAnsi="Calibri"/>
                <w:sz w:val="22"/>
                <w:szCs w:val="22"/>
              </w:rPr>
            </w:pPr>
            <w:r>
              <w:rPr>
                <w:rFonts w:ascii="Calibri" w:hAnsi="Calibri"/>
              </w:rPr>
              <w:t>87</w:t>
            </w:r>
            <w:r w:rsidR="00FB3C4C" w:rsidRPr="00096E57">
              <w:rPr>
                <w:rFonts w:ascii="Calibri" w:hAnsi="Calibri"/>
              </w:rPr>
              <w:t>%</w:t>
            </w:r>
          </w:p>
        </w:tc>
        <w:tc>
          <w:tcPr>
            <w:tcW w:w="989" w:type="dxa"/>
            <w:tcBorders>
              <w:right w:val="single" w:sz="4" w:space="0" w:color="auto"/>
            </w:tcBorders>
            <w:shd w:val="clear" w:color="auto" w:fill="D8D8D8"/>
          </w:tcPr>
          <w:p w:rsidR="00FB3C4C" w:rsidRPr="00096E57" w:rsidRDefault="00392EEC" w:rsidP="00B659AD">
            <w:pPr>
              <w:spacing w:after="0" w:line="240" w:lineRule="auto"/>
              <w:jc w:val="center"/>
              <w:rPr>
                <w:rFonts w:ascii="Calibri" w:hAnsi="Calibri"/>
                <w:sz w:val="22"/>
                <w:szCs w:val="22"/>
              </w:rPr>
            </w:pPr>
            <w:r>
              <w:rPr>
                <w:rFonts w:ascii="Calibri" w:hAnsi="Calibri"/>
              </w:rPr>
              <w:t>69</w:t>
            </w:r>
            <w:r w:rsidR="00FB3C4C" w:rsidRPr="00096E57">
              <w:rPr>
                <w:rFonts w:ascii="Calibri" w:hAnsi="Calibri"/>
              </w:rPr>
              <w:t>%</w:t>
            </w:r>
          </w:p>
        </w:tc>
        <w:tc>
          <w:tcPr>
            <w:tcW w:w="1100" w:type="dxa"/>
            <w:tcBorders>
              <w:left w:val="single" w:sz="4" w:space="0" w:color="auto"/>
            </w:tcBorders>
            <w:shd w:val="clear" w:color="auto" w:fill="D8D8D8"/>
          </w:tcPr>
          <w:p w:rsidR="00FB3C4C" w:rsidRPr="00096E57" w:rsidRDefault="00392EEC" w:rsidP="00B659AD">
            <w:pPr>
              <w:spacing w:after="0" w:line="240" w:lineRule="auto"/>
              <w:jc w:val="center"/>
              <w:rPr>
                <w:rFonts w:ascii="Calibri" w:hAnsi="Calibri"/>
              </w:rPr>
            </w:pPr>
            <w:r>
              <w:rPr>
                <w:rFonts w:ascii="Calibri" w:hAnsi="Calibri"/>
              </w:rPr>
              <w:t>35.7</w:t>
            </w:r>
            <w:r w:rsidR="00FB3C4C" w:rsidRPr="00096E57">
              <w:rPr>
                <w:rFonts w:ascii="Calibri" w:hAnsi="Calibri"/>
              </w:rPr>
              <w:t>%</w:t>
            </w:r>
          </w:p>
        </w:tc>
        <w:tc>
          <w:tcPr>
            <w:tcW w:w="1063" w:type="dxa"/>
            <w:tcBorders>
              <w:right w:val="single" w:sz="4" w:space="0" w:color="auto"/>
            </w:tcBorders>
            <w:shd w:val="clear" w:color="auto" w:fill="D8D8D8"/>
          </w:tcPr>
          <w:p w:rsidR="00FB3C4C" w:rsidRPr="00096E57" w:rsidRDefault="00392EEC" w:rsidP="00B659AD">
            <w:pPr>
              <w:spacing w:after="0" w:line="240" w:lineRule="auto"/>
              <w:jc w:val="center"/>
              <w:rPr>
                <w:rFonts w:ascii="Calibri" w:hAnsi="Calibri"/>
              </w:rPr>
            </w:pPr>
            <w:r>
              <w:rPr>
                <w:rFonts w:ascii="Calibri" w:hAnsi="Calibri"/>
              </w:rPr>
              <w:t>25.7</w:t>
            </w:r>
            <w:r w:rsidR="00FB3C4C" w:rsidRPr="00096E57">
              <w:rPr>
                <w:rFonts w:ascii="Calibri" w:hAnsi="Calibri"/>
              </w:rPr>
              <w:t>%</w:t>
            </w:r>
          </w:p>
        </w:tc>
      </w:tr>
      <w:tr w:rsidR="00FB3C4C" w:rsidRPr="00096E57" w:rsidTr="002C198E">
        <w:trPr>
          <w:jc w:val="center"/>
        </w:trPr>
        <w:tc>
          <w:tcPr>
            <w:tcW w:w="2112"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Native American</w:t>
            </w:r>
          </w:p>
        </w:tc>
        <w:tc>
          <w:tcPr>
            <w:tcW w:w="973" w:type="dxa"/>
            <w:tcBorders>
              <w:left w:val="single" w:sz="4" w:space="0" w:color="auto"/>
            </w:tcBorders>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1%</w:t>
            </w:r>
          </w:p>
        </w:tc>
        <w:tc>
          <w:tcPr>
            <w:tcW w:w="1100" w:type="dxa"/>
          </w:tcPr>
          <w:p w:rsidR="00FB3C4C" w:rsidRPr="00096E57" w:rsidRDefault="00392EEC" w:rsidP="00B659AD">
            <w:pPr>
              <w:spacing w:after="0" w:line="240" w:lineRule="auto"/>
              <w:jc w:val="center"/>
              <w:rPr>
                <w:rFonts w:ascii="Calibri" w:hAnsi="Calibri"/>
                <w:sz w:val="22"/>
                <w:szCs w:val="22"/>
              </w:rPr>
            </w:pPr>
            <w:r>
              <w:rPr>
                <w:rFonts w:ascii="Calibri" w:hAnsi="Calibri"/>
                <w:sz w:val="22"/>
                <w:szCs w:val="22"/>
              </w:rPr>
              <w:t>5</w:t>
            </w:r>
            <w:r w:rsidR="00FB3C4C" w:rsidRPr="00096E57">
              <w:rPr>
                <w:rFonts w:ascii="Calibri" w:hAnsi="Calibri"/>
                <w:sz w:val="22"/>
                <w:szCs w:val="22"/>
              </w:rPr>
              <w:t>0</w:t>
            </w:r>
            <w:r w:rsidR="00FB3C4C" w:rsidRPr="00096E57">
              <w:rPr>
                <w:rFonts w:ascii="Calibri" w:hAnsi="Calibri"/>
              </w:rPr>
              <w:t>%</w:t>
            </w:r>
          </w:p>
        </w:tc>
        <w:tc>
          <w:tcPr>
            <w:tcW w:w="1058" w:type="dxa"/>
            <w:tcBorders>
              <w:right w:val="single" w:sz="4" w:space="0" w:color="auto"/>
            </w:tcBorders>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50</w:t>
            </w:r>
            <w:r w:rsidRPr="00096E57">
              <w:rPr>
                <w:rFonts w:ascii="Calibri" w:hAnsi="Calibri"/>
              </w:rPr>
              <w:t>%</w:t>
            </w:r>
          </w:p>
        </w:tc>
        <w:tc>
          <w:tcPr>
            <w:tcW w:w="1169" w:type="dxa"/>
            <w:tcBorders>
              <w:left w:val="single" w:sz="4" w:space="0" w:color="auto"/>
            </w:tcBorders>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1</w:t>
            </w:r>
            <w:r w:rsidRPr="00096E57">
              <w:rPr>
                <w:rFonts w:ascii="Calibri" w:hAnsi="Calibri"/>
              </w:rPr>
              <w:t>%</w:t>
            </w:r>
          </w:p>
        </w:tc>
        <w:tc>
          <w:tcPr>
            <w:tcW w:w="1169" w:type="dxa"/>
          </w:tcPr>
          <w:p w:rsidR="00FB3C4C" w:rsidRPr="00096E57" w:rsidRDefault="00392EEC" w:rsidP="00B659AD">
            <w:pPr>
              <w:spacing w:after="0" w:line="240" w:lineRule="auto"/>
              <w:jc w:val="center"/>
              <w:rPr>
                <w:rFonts w:ascii="Calibri" w:hAnsi="Calibri"/>
                <w:sz w:val="22"/>
                <w:szCs w:val="22"/>
              </w:rPr>
            </w:pPr>
            <w:r>
              <w:rPr>
                <w:rFonts w:ascii="Calibri" w:hAnsi="Calibri"/>
              </w:rPr>
              <w:t>100</w:t>
            </w:r>
            <w:r w:rsidR="00FB3C4C" w:rsidRPr="00096E57">
              <w:rPr>
                <w:rFonts w:ascii="Calibri" w:hAnsi="Calibri"/>
              </w:rPr>
              <w:t>%</w:t>
            </w:r>
          </w:p>
        </w:tc>
        <w:tc>
          <w:tcPr>
            <w:tcW w:w="989" w:type="dxa"/>
            <w:tcBorders>
              <w:right w:val="single" w:sz="4" w:space="0" w:color="auto"/>
            </w:tcBorders>
          </w:tcPr>
          <w:p w:rsidR="00FB3C4C" w:rsidRPr="00096E57" w:rsidRDefault="00392EEC" w:rsidP="00B659AD">
            <w:pPr>
              <w:spacing w:after="0" w:line="240" w:lineRule="auto"/>
              <w:jc w:val="center"/>
              <w:rPr>
                <w:rFonts w:ascii="Calibri" w:hAnsi="Calibri"/>
                <w:sz w:val="22"/>
                <w:szCs w:val="22"/>
              </w:rPr>
            </w:pPr>
            <w:r>
              <w:rPr>
                <w:rFonts w:ascii="Calibri" w:hAnsi="Calibri"/>
              </w:rPr>
              <w:t>100</w:t>
            </w:r>
            <w:r w:rsidR="00FB3C4C" w:rsidRPr="00096E57">
              <w:rPr>
                <w:rFonts w:ascii="Calibri" w:hAnsi="Calibri"/>
              </w:rPr>
              <w:t>%</w:t>
            </w:r>
          </w:p>
        </w:tc>
        <w:tc>
          <w:tcPr>
            <w:tcW w:w="1100" w:type="dxa"/>
            <w:tcBorders>
              <w:left w:val="single" w:sz="4" w:space="0" w:color="auto"/>
            </w:tcBorders>
          </w:tcPr>
          <w:p w:rsidR="00FB3C4C" w:rsidRPr="00096E57" w:rsidRDefault="00392EEC" w:rsidP="00B659AD">
            <w:pPr>
              <w:spacing w:after="0" w:line="240" w:lineRule="auto"/>
              <w:jc w:val="center"/>
              <w:rPr>
                <w:rFonts w:ascii="Calibri" w:hAnsi="Calibri"/>
              </w:rPr>
            </w:pPr>
            <w:r>
              <w:rPr>
                <w:rFonts w:ascii="Calibri" w:hAnsi="Calibri"/>
              </w:rPr>
              <w:t>50.0</w:t>
            </w:r>
            <w:r w:rsidR="00FB3C4C" w:rsidRPr="00096E57">
              <w:rPr>
                <w:rFonts w:ascii="Calibri" w:hAnsi="Calibri"/>
              </w:rPr>
              <w:t>%</w:t>
            </w:r>
          </w:p>
        </w:tc>
        <w:tc>
          <w:tcPr>
            <w:tcW w:w="1063" w:type="dxa"/>
            <w:tcBorders>
              <w:right w:val="single" w:sz="4" w:space="0" w:color="auto"/>
            </w:tcBorders>
          </w:tcPr>
          <w:p w:rsidR="00FB3C4C" w:rsidRPr="00096E57" w:rsidRDefault="00392EEC" w:rsidP="00B659AD">
            <w:pPr>
              <w:spacing w:after="0" w:line="240" w:lineRule="auto"/>
              <w:jc w:val="center"/>
              <w:rPr>
                <w:rFonts w:ascii="Calibri" w:hAnsi="Calibri"/>
              </w:rPr>
            </w:pPr>
            <w:r>
              <w:rPr>
                <w:rFonts w:ascii="Calibri" w:hAnsi="Calibri"/>
              </w:rPr>
              <w:t>50.0</w:t>
            </w:r>
            <w:r w:rsidR="00FB3C4C" w:rsidRPr="00096E57">
              <w:rPr>
                <w:rFonts w:ascii="Calibri" w:hAnsi="Calibri"/>
              </w:rPr>
              <w:t>%</w:t>
            </w:r>
          </w:p>
        </w:tc>
      </w:tr>
      <w:tr w:rsidR="00FB3C4C" w:rsidRPr="00096E57" w:rsidTr="002C198E">
        <w:trPr>
          <w:jc w:val="center"/>
        </w:trPr>
        <w:tc>
          <w:tcPr>
            <w:tcW w:w="2112"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Pacific Islander</w:t>
            </w:r>
          </w:p>
        </w:tc>
        <w:tc>
          <w:tcPr>
            <w:tcW w:w="973" w:type="dxa"/>
            <w:tcBorders>
              <w:left w:val="single" w:sz="4" w:space="0" w:color="auto"/>
            </w:tcBorders>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1%</w:t>
            </w:r>
          </w:p>
        </w:tc>
        <w:tc>
          <w:tcPr>
            <w:tcW w:w="1100" w:type="dxa"/>
            <w:shd w:val="clear" w:color="auto" w:fill="D8D8D8"/>
          </w:tcPr>
          <w:p w:rsidR="00FB3C4C" w:rsidRPr="00096E57" w:rsidRDefault="00FB3C4C" w:rsidP="00392EEC">
            <w:pPr>
              <w:spacing w:after="0" w:line="240" w:lineRule="auto"/>
              <w:jc w:val="center"/>
              <w:rPr>
                <w:rFonts w:ascii="Calibri" w:hAnsi="Calibri"/>
                <w:sz w:val="22"/>
                <w:szCs w:val="22"/>
              </w:rPr>
            </w:pPr>
            <w:r w:rsidRPr="00096E57">
              <w:rPr>
                <w:rFonts w:ascii="Calibri" w:hAnsi="Calibri"/>
                <w:sz w:val="22"/>
                <w:szCs w:val="22"/>
              </w:rPr>
              <w:t>6</w:t>
            </w:r>
            <w:r w:rsidR="00392EEC">
              <w:rPr>
                <w:rFonts w:ascii="Calibri" w:hAnsi="Calibri"/>
                <w:sz w:val="22"/>
                <w:szCs w:val="22"/>
              </w:rPr>
              <w:t>0</w:t>
            </w:r>
            <w:r w:rsidRPr="00096E57">
              <w:rPr>
                <w:rFonts w:ascii="Calibri" w:hAnsi="Calibri"/>
              </w:rPr>
              <w:t>%</w:t>
            </w:r>
          </w:p>
        </w:tc>
        <w:tc>
          <w:tcPr>
            <w:tcW w:w="1058" w:type="dxa"/>
            <w:tcBorders>
              <w:right w:val="single" w:sz="4" w:space="0" w:color="auto"/>
            </w:tcBorders>
            <w:shd w:val="clear" w:color="auto" w:fill="D8D8D8"/>
          </w:tcPr>
          <w:p w:rsidR="00FB3C4C" w:rsidRPr="00096E57" w:rsidRDefault="00392EEC" w:rsidP="00B659AD">
            <w:pPr>
              <w:spacing w:after="0" w:line="240" w:lineRule="auto"/>
              <w:jc w:val="center"/>
              <w:rPr>
                <w:rFonts w:ascii="Calibri" w:hAnsi="Calibri"/>
                <w:sz w:val="22"/>
                <w:szCs w:val="22"/>
              </w:rPr>
            </w:pPr>
            <w:r>
              <w:rPr>
                <w:rFonts w:ascii="Calibri" w:hAnsi="Calibri"/>
              </w:rPr>
              <w:t>50</w:t>
            </w:r>
            <w:r w:rsidR="00FB3C4C" w:rsidRPr="00096E57">
              <w:rPr>
                <w:rFonts w:ascii="Calibri" w:hAnsi="Calibri"/>
              </w:rPr>
              <w:t>%</w:t>
            </w:r>
          </w:p>
        </w:tc>
        <w:tc>
          <w:tcPr>
            <w:tcW w:w="1169" w:type="dxa"/>
            <w:tcBorders>
              <w:left w:val="single" w:sz="4" w:space="0" w:color="auto"/>
            </w:tcBorders>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1</w:t>
            </w:r>
            <w:r w:rsidRPr="00096E57">
              <w:rPr>
                <w:rFonts w:ascii="Calibri" w:hAnsi="Calibri"/>
              </w:rPr>
              <w:t>%</w:t>
            </w:r>
          </w:p>
        </w:tc>
        <w:tc>
          <w:tcPr>
            <w:tcW w:w="1169" w:type="dxa"/>
            <w:shd w:val="clear" w:color="auto" w:fill="D8D8D8"/>
          </w:tcPr>
          <w:p w:rsidR="00FB3C4C" w:rsidRPr="00096E57" w:rsidRDefault="00392EEC" w:rsidP="00B659AD">
            <w:pPr>
              <w:spacing w:after="0" w:line="240" w:lineRule="auto"/>
              <w:jc w:val="center"/>
              <w:rPr>
                <w:rFonts w:ascii="Calibri" w:hAnsi="Calibri"/>
                <w:sz w:val="22"/>
                <w:szCs w:val="22"/>
              </w:rPr>
            </w:pPr>
            <w:r>
              <w:rPr>
                <w:rFonts w:ascii="Calibri" w:hAnsi="Calibri"/>
                <w:sz w:val="22"/>
                <w:szCs w:val="22"/>
              </w:rPr>
              <w:t>10</w:t>
            </w:r>
            <w:r w:rsidR="00FB3C4C" w:rsidRPr="00096E57">
              <w:rPr>
                <w:rFonts w:ascii="Calibri" w:hAnsi="Calibri"/>
                <w:sz w:val="22"/>
                <w:szCs w:val="22"/>
              </w:rPr>
              <w:t>0</w:t>
            </w:r>
            <w:r w:rsidR="00FB3C4C" w:rsidRPr="00096E57">
              <w:rPr>
                <w:rFonts w:ascii="Calibri" w:hAnsi="Calibri"/>
              </w:rPr>
              <w:t>%</w:t>
            </w:r>
          </w:p>
        </w:tc>
        <w:tc>
          <w:tcPr>
            <w:tcW w:w="989" w:type="dxa"/>
            <w:tcBorders>
              <w:right w:val="single" w:sz="4" w:space="0" w:color="auto"/>
            </w:tcBorders>
            <w:shd w:val="clear" w:color="auto" w:fill="D8D8D8"/>
          </w:tcPr>
          <w:p w:rsidR="00FB3C4C" w:rsidRPr="00096E57" w:rsidRDefault="00392EEC" w:rsidP="00B659AD">
            <w:pPr>
              <w:spacing w:after="0" w:line="240" w:lineRule="auto"/>
              <w:jc w:val="center"/>
              <w:rPr>
                <w:rFonts w:ascii="Calibri" w:hAnsi="Calibri"/>
                <w:sz w:val="22"/>
                <w:szCs w:val="22"/>
              </w:rPr>
            </w:pPr>
            <w:r>
              <w:rPr>
                <w:rFonts w:ascii="Calibri" w:hAnsi="Calibri"/>
                <w:sz w:val="22"/>
                <w:szCs w:val="22"/>
              </w:rPr>
              <w:t>10</w:t>
            </w:r>
            <w:r w:rsidR="00FB3C4C" w:rsidRPr="00096E57">
              <w:rPr>
                <w:rFonts w:ascii="Calibri" w:hAnsi="Calibri"/>
                <w:sz w:val="22"/>
                <w:szCs w:val="22"/>
              </w:rPr>
              <w:t>0</w:t>
            </w:r>
            <w:r w:rsidR="00FB3C4C" w:rsidRPr="00096E57">
              <w:rPr>
                <w:rFonts w:ascii="Calibri" w:hAnsi="Calibri"/>
              </w:rPr>
              <w:t>%</w:t>
            </w:r>
          </w:p>
        </w:tc>
        <w:tc>
          <w:tcPr>
            <w:tcW w:w="1100" w:type="dxa"/>
            <w:tcBorders>
              <w:left w:val="single" w:sz="4" w:space="0" w:color="auto"/>
            </w:tcBorders>
            <w:shd w:val="clear" w:color="auto" w:fill="D8D8D8"/>
          </w:tcPr>
          <w:p w:rsidR="00FB3C4C" w:rsidRPr="00096E57" w:rsidRDefault="00392EEC" w:rsidP="00B659AD">
            <w:pPr>
              <w:spacing w:after="0" w:line="240" w:lineRule="auto"/>
              <w:jc w:val="center"/>
              <w:rPr>
                <w:rFonts w:ascii="Calibri" w:hAnsi="Calibri"/>
              </w:rPr>
            </w:pPr>
            <w:r>
              <w:rPr>
                <w:rFonts w:ascii="Calibri" w:hAnsi="Calibri"/>
              </w:rPr>
              <w:t>40.0</w:t>
            </w:r>
            <w:r w:rsidR="00FB3C4C" w:rsidRPr="00096E57">
              <w:rPr>
                <w:rFonts w:ascii="Calibri" w:hAnsi="Calibri"/>
              </w:rPr>
              <w:t>%</w:t>
            </w:r>
          </w:p>
        </w:tc>
        <w:tc>
          <w:tcPr>
            <w:tcW w:w="1063" w:type="dxa"/>
            <w:tcBorders>
              <w:right w:val="single" w:sz="4" w:space="0" w:color="auto"/>
            </w:tcBorders>
            <w:shd w:val="clear" w:color="auto" w:fill="D8D8D8"/>
          </w:tcPr>
          <w:p w:rsidR="00FB3C4C" w:rsidRPr="00096E57" w:rsidRDefault="00392EEC" w:rsidP="00B659AD">
            <w:pPr>
              <w:spacing w:after="0" w:line="240" w:lineRule="auto"/>
              <w:jc w:val="center"/>
              <w:rPr>
                <w:rFonts w:ascii="Calibri" w:hAnsi="Calibri"/>
              </w:rPr>
            </w:pPr>
            <w:r>
              <w:rPr>
                <w:rFonts w:ascii="Calibri" w:hAnsi="Calibri"/>
              </w:rPr>
              <w:t>50.0</w:t>
            </w:r>
            <w:r w:rsidR="00FB3C4C" w:rsidRPr="00096E57">
              <w:rPr>
                <w:rFonts w:ascii="Calibri" w:hAnsi="Calibri"/>
              </w:rPr>
              <w:t>%</w:t>
            </w:r>
          </w:p>
        </w:tc>
      </w:tr>
      <w:tr w:rsidR="00FB3C4C" w:rsidRPr="00096E57" w:rsidTr="002C198E">
        <w:trPr>
          <w:jc w:val="center"/>
        </w:trPr>
        <w:tc>
          <w:tcPr>
            <w:tcW w:w="2112"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lastRenderedPageBreak/>
              <w:t>White</w:t>
            </w:r>
          </w:p>
        </w:tc>
        <w:tc>
          <w:tcPr>
            <w:tcW w:w="973" w:type="dxa"/>
            <w:tcBorders>
              <w:left w:val="single" w:sz="4" w:space="0" w:color="auto"/>
            </w:tcBorders>
          </w:tcPr>
          <w:p w:rsidR="00FB3C4C" w:rsidRPr="00096E57" w:rsidRDefault="00D1728C" w:rsidP="00B659AD">
            <w:pPr>
              <w:spacing w:after="0" w:line="240" w:lineRule="auto"/>
              <w:jc w:val="center"/>
              <w:rPr>
                <w:rFonts w:ascii="Calibri" w:hAnsi="Calibri"/>
                <w:sz w:val="22"/>
                <w:szCs w:val="22"/>
              </w:rPr>
            </w:pPr>
            <w:r>
              <w:rPr>
                <w:rFonts w:ascii="Calibri" w:hAnsi="Calibri"/>
                <w:sz w:val="22"/>
                <w:szCs w:val="22"/>
              </w:rPr>
              <w:t>8</w:t>
            </w:r>
            <w:r w:rsidR="00FB3C4C" w:rsidRPr="00096E57">
              <w:rPr>
                <w:rFonts w:ascii="Calibri" w:hAnsi="Calibri"/>
                <w:sz w:val="22"/>
                <w:szCs w:val="22"/>
              </w:rPr>
              <w:t>%</w:t>
            </w:r>
          </w:p>
        </w:tc>
        <w:tc>
          <w:tcPr>
            <w:tcW w:w="1100" w:type="dxa"/>
          </w:tcPr>
          <w:p w:rsidR="00FB3C4C" w:rsidRPr="00096E57" w:rsidRDefault="00D1728C" w:rsidP="00B659AD">
            <w:pPr>
              <w:spacing w:after="0" w:line="240" w:lineRule="auto"/>
              <w:jc w:val="center"/>
              <w:rPr>
                <w:rFonts w:ascii="Calibri" w:hAnsi="Calibri"/>
                <w:sz w:val="22"/>
                <w:szCs w:val="22"/>
              </w:rPr>
            </w:pPr>
            <w:r>
              <w:rPr>
                <w:rFonts w:ascii="Calibri" w:hAnsi="Calibri"/>
              </w:rPr>
              <w:t>48</w:t>
            </w:r>
            <w:r w:rsidR="00FB3C4C" w:rsidRPr="00096E57">
              <w:rPr>
                <w:rFonts w:ascii="Calibri" w:hAnsi="Calibri"/>
              </w:rPr>
              <w:t>%</w:t>
            </w:r>
          </w:p>
        </w:tc>
        <w:tc>
          <w:tcPr>
            <w:tcW w:w="1058" w:type="dxa"/>
            <w:tcBorders>
              <w:right w:val="single" w:sz="4" w:space="0" w:color="auto"/>
            </w:tcBorders>
          </w:tcPr>
          <w:p w:rsidR="00FB3C4C" w:rsidRPr="00096E57" w:rsidRDefault="00D1728C" w:rsidP="00B659AD">
            <w:pPr>
              <w:spacing w:after="0" w:line="240" w:lineRule="auto"/>
              <w:jc w:val="center"/>
              <w:rPr>
                <w:rFonts w:ascii="Calibri" w:hAnsi="Calibri"/>
                <w:sz w:val="22"/>
                <w:szCs w:val="22"/>
              </w:rPr>
            </w:pPr>
            <w:r>
              <w:rPr>
                <w:rFonts w:ascii="Calibri" w:hAnsi="Calibri"/>
              </w:rPr>
              <w:t>43</w:t>
            </w:r>
            <w:r w:rsidR="00FB3C4C" w:rsidRPr="00096E57">
              <w:rPr>
                <w:rFonts w:ascii="Calibri" w:hAnsi="Calibri"/>
              </w:rPr>
              <w:t>%</w:t>
            </w:r>
          </w:p>
        </w:tc>
        <w:tc>
          <w:tcPr>
            <w:tcW w:w="1169" w:type="dxa"/>
            <w:tcBorders>
              <w:left w:val="single" w:sz="4" w:space="0" w:color="auto"/>
            </w:tcBorders>
          </w:tcPr>
          <w:p w:rsidR="00FB3C4C" w:rsidRPr="00096E57" w:rsidRDefault="00D1728C" w:rsidP="00B659AD">
            <w:pPr>
              <w:spacing w:after="0" w:line="240" w:lineRule="auto"/>
              <w:jc w:val="center"/>
              <w:rPr>
                <w:rFonts w:ascii="Calibri" w:hAnsi="Calibri"/>
                <w:sz w:val="22"/>
                <w:szCs w:val="22"/>
              </w:rPr>
            </w:pPr>
            <w:r>
              <w:rPr>
                <w:rFonts w:ascii="Calibri" w:hAnsi="Calibri"/>
              </w:rPr>
              <w:t xml:space="preserve"> 7</w:t>
            </w:r>
            <w:r w:rsidR="00FB3C4C" w:rsidRPr="00096E57">
              <w:rPr>
                <w:rFonts w:ascii="Calibri" w:hAnsi="Calibri"/>
              </w:rPr>
              <w:t>%</w:t>
            </w:r>
          </w:p>
        </w:tc>
        <w:tc>
          <w:tcPr>
            <w:tcW w:w="1169" w:type="dxa"/>
          </w:tcPr>
          <w:p w:rsidR="00FB3C4C" w:rsidRPr="00096E57" w:rsidRDefault="00D1728C" w:rsidP="00B659AD">
            <w:pPr>
              <w:spacing w:after="0" w:line="240" w:lineRule="auto"/>
              <w:jc w:val="center"/>
              <w:rPr>
                <w:rFonts w:ascii="Calibri" w:hAnsi="Calibri"/>
                <w:sz w:val="22"/>
                <w:szCs w:val="22"/>
              </w:rPr>
            </w:pPr>
            <w:r>
              <w:rPr>
                <w:rFonts w:ascii="Calibri" w:hAnsi="Calibri"/>
              </w:rPr>
              <w:t>86</w:t>
            </w:r>
            <w:r w:rsidR="00FB3C4C" w:rsidRPr="00096E57">
              <w:rPr>
                <w:rFonts w:ascii="Calibri" w:hAnsi="Calibri"/>
              </w:rPr>
              <w:t>%</w:t>
            </w:r>
          </w:p>
        </w:tc>
        <w:tc>
          <w:tcPr>
            <w:tcW w:w="989" w:type="dxa"/>
            <w:tcBorders>
              <w:right w:val="single" w:sz="4" w:space="0" w:color="auto"/>
            </w:tcBorders>
          </w:tcPr>
          <w:p w:rsidR="00FB3C4C" w:rsidRPr="00096E57" w:rsidRDefault="00D1728C" w:rsidP="00B659AD">
            <w:pPr>
              <w:spacing w:after="0" w:line="240" w:lineRule="auto"/>
              <w:jc w:val="center"/>
              <w:rPr>
                <w:rFonts w:ascii="Calibri" w:hAnsi="Calibri"/>
                <w:sz w:val="22"/>
                <w:szCs w:val="22"/>
              </w:rPr>
            </w:pPr>
            <w:r>
              <w:rPr>
                <w:rFonts w:ascii="Calibri" w:hAnsi="Calibri"/>
              </w:rPr>
              <w:t>86</w:t>
            </w:r>
            <w:r w:rsidR="00FB3C4C" w:rsidRPr="00096E57">
              <w:rPr>
                <w:rFonts w:ascii="Calibri" w:hAnsi="Calibri"/>
              </w:rPr>
              <w:t>%</w:t>
            </w:r>
          </w:p>
        </w:tc>
        <w:tc>
          <w:tcPr>
            <w:tcW w:w="1100" w:type="dxa"/>
            <w:tcBorders>
              <w:left w:val="single" w:sz="4" w:space="0" w:color="auto"/>
            </w:tcBorders>
          </w:tcPr>
          <w:p w:rsidR="00FB3C4C" w:rsidRPr="00096E57" w:rsidRDefault="00D1728C" w:rsidP="00B659AD">
            <w:pPr>
              <w:spacing w:after="0" w:line="240" w:lineRule="auto"/>
              <w:jc w:val="center"/>
              <w:rPr>
                <w:rFonts w:ascii="Calibri" w:hAnsi="Calibri"/>
              </w:rPr>
            </w:pPr>
            <w:r>
              <w:rPr>
                <w:rFonts w:ascii="Calibri" w:hAnsi="Calibri"/>
              </w:rPr>
              <w:t>37.4</w:t>
            </w:r>
            <w:r w:rsidR="00FB3C4C" w:rsidRPr="00096E57">
              <w:rPr>
                <w:rFonts w:ascii="Calibri" w:hAnsi="Calibri"/>
              </w:rPr>
              <w:t>%</w:t>
            </w:r>
          </w:p>
        </w:tc>
        <w:tc>
          <w:tcPr>
            <w:tcW w:w="1063" w:type="dxa"/>
            <w:tcBorders>
              <w:right w:val="single" w:sz="4" w:space="0" w:color="auto"/>
            </w:tcBorders>
          </w:tcPr>
          <w:p w:rsidR="00FB3C4C" w:rsidRPr="00096E57" w:rsidRDefault="00D1728C" w:rsidP="00B659AD">
            <w:pPr>
              <w:spacing w:after="0" w:line="240" w:lineRule="auto"/>
              <w:jc w:val="center"/>
              <w:rPr>
                <w:rFonts w:ascii="Calibri" w:hAnsi="Calibri"/>
              </w:rPr>
            </w:pPr>
            <w:r>
              <w:rPr>
                <w:rFonts w:ascii="Calibri" w:hAnsi="Calibri"/>
              </w:rPr>
              <w:t>42.4</w:t>
            </w:r>
            <w:r w:rsidR="00FB3C4C" w:rsidRPr="00096E57">
              <w:rPr>
                <w:rFonts w:ascii="Calibri" w:hAnsi="Calibri"/>
              </w:rPr>
              <w:t>%</w:t>
            </w:r>
          </w:p>
        </w:tc>
      </w:tr>
      <w:tr w:rsidR="00FB3C4C" w:rsidRPr="00096E57" w:rsidTr="002C198E">
        <w:trPr>
          <w:jc w:val="center"/>
        </w:trPr>
        <w:tc>
          <w:tcPr>
            <w:tcW w:w="2112"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Other/Unknown</w:t>
            </w:r>
          </w:p>
        </w:tc>
        <w:tc>
          <w:tcPr>
            <w:tcW w:w="973" w:type="dxa"/>
            <w:tcBorders>
              <w:left w:val="single" w:sz="4" w:space="0" w:color="auto"/>
            </w:tcBorders>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5%</w:t>
            </w:r>
          </w:p>
        </w:tc>
        <w:tc>
          <w:tcPr>
            <w:tcW w:w="1100" w:type="dxa"/>
            <w:shd w:val="clear" w:color="auto" w:fill="D8D8D8"/>
          </w:tcPr>
          <w:p w:rsidR="00FB3C4C" w:rsidRPr="00096E57" w:rsidRDefault="00D1728C" w:rsidP="00B659AD">
            <w:pPr>
              <w:spacing w:after="0" w:line="240" w:lineRule="auto"/>
              <w:jc w:val="center"/>
              <w:rPr>
                <w:rFonts w:ascii="Calibri" w:hAnsi="Calibri"/>
                <w:sz w:val="22"/>
                <w:szCs w:val="22"/>
              </w:rPr>
            </w:pPr>
            <w:r>
              <w:rPr>
                <w:rFonts w:ascii="Calibri" w:hAnsi="Calibri"/>
              </w:rPr>
              <w:t>50</w:t>
            </w:r>
            <w:r w:rsidR="00FB3C4C" w:rsidRPr="00096E57">
              <w:rPr>
                <w:rFonts w:ascii="Calibri" w:hAnsi="Calibri"/>
              </w:rPr>
              <w:t>%</w:t>
            </w:r>
          </w:p>
        </w:tc>
        <w:tc>
          <w:tcPr>
            <w:tcW w:w="1058" w:type="dxa"/>
            <w:tcBorders>
              <w:right w:val="single" w:sz="4" w:space="0" w:color="auto"/>
            </w:tcBorders>
            <w:shd w:val="clear" w:color="auto" w:fill="D8D8D8"/>
          </w:tcPr>
          <w:p w:rsidR="00FB3C4C" w:rsidRPr="00096E57" w:rsidRDefault="00D1728C" w:rsidP="00B659AD">
            <w:pPr>
              <w:spacing w:after="0" w:line="240" w:lineRule="auto"/>
              <w:jc w:val="center"/>
              <w:rPr>
                <w:rFonts w:ascii="Calibri" w:hAnsi="Calibri"/>
                <w:sz w:val="22"/>
                <w:szCs w:val="22"/>
              </w:rPr>
            </w:pPr>
            <w:r>
              <w:rPr>
                <w:rFonts w:ascii="Calibri" w:hAnsi="Calibri"/>
              </w:rPr>
              <w:t>47</w:t>
            </w:r>
            <w:r w:rsidR="00FB3C4C" w:rsidRPr="00096E57">
              <w:rPr>
                <w:rFonts w:ascii="Calibri" w:hAnsi="Calibri"/>
              </w:rPr>
              <w:t>%</w:t>
            </w:r>
          </w:p>
        </w:tc>
        <w:tc>
          <w:tcPr>
            <w:tcW w:w="1169" w:type="dxa"/>
            <w:tcBorders>
              <w:left w:val="single" w:sz="4" w:space="0" w:color="auto"/>
            </w:tcBorders>
            <w:shd w:val="clear" w:color="auto" w:fill="D8D8D8"/>
          </w:tcPr>
          <w:p w:rsidR="00FB3C4C" w:rsidRPr="00096E57" w:rsidRDefault="00D1728C" w:rsidP="00B659AD">
            <w:pPr>
              <w:spacing w:after="0" w:line="240" w:lineRule="auto"/>
              <w:jc w:val="center"/>
              <w:rPr>
                <w:rFonts w:ascii="Calibri" w:hAnsi="Calibri"/>
                <w:sz w:val="22"/>
                <w:szCs w:val="22"/>
              </w:rPr>
            </w:pPr>
            <w:r>
              <w:rPr>
                <w:rFonts w:ascii="Calibri" w:hAnsi="Calibri"/>
              </w:rPr>
              <w:t>12</w:t>
            </w:r>
            <w:r w:rsidR="00FB3C4C" w:rsidRPr="00096E57">
              <w:rPr>
                <w:rFonts w:ascii="Calibri" w:hAnsi="Calibri"/>
              </w:rPr>
              <w:t>%</w:t>
            </w:r>
          </w:p>
        </w:tc>
        <w:tc>
          <w:tcPr>
            <w:tcW w:w="1169" w:type="dxa"/>
            <w:shd w:val="clear" w:color="auto" w:fill="D8D8D8"/>
          </w:tcPr>
          <w:p w:rsidR="00FB3C4C" w:rsidRPr="00096E57" w:rsidRDefault="00D1728C" w:rsidP="00B659AD">
            <w:pPr>
              <w:spacing w:after="0" w:line="240" w:lineRule="auto"/>
              <w:jc w:val="center"/>
              <w:rPr>
                <w:rFonts w:ascii="Calibri" w:hAnsi="Calibri"/>
                <w:sz w:val="22"/>
                <w:szCs w:val="22"/>
              </w:rPr>
            </w:pPr>
            <w:r>
              <w:rPr>
                <w:rFonts w:ascii="Calibri" w:hAnsi="Calibri"/>
              </w:rPr>
              <w:t>86</w:t>
            </w:r>
            <w:r w:rsidR="00FB3C4C" w:rsidRPr="00096E57">
              <w:rPr>
                <w:rFonts w:ascii="Calibri" w:hAnsi="Calibri"/>
              </w:rPr>
              <w:t>%</w:t>
            </w:r>
          </w:p>
        </w:tc>
        <w:tc>
          <w:tcPr>
            <w:tcW w:w="989" w:type="dxa"/>
            <w:tcBorders>
              <w:right w:val="single" w:sz="4" w:space="0" w:color="auto"/>
            </w:tcBorders>
            <w:shd w:val="clear" w:color="auto" w:fill="D8D8D8"/>
          </w:tcPr>
          <w:p w:rsidR="00FB3C4C" w:rsidRPr="00096E57" w:rsidRDefault="00D1728C" w:rsidP="00B659AD">
            <w:pPr>
              <w:spacing w:after="0" w:line="240" w:lineRule="auto"/>
              <w:jc w:val="center"/>
              <w:rPr>
                <w:rFonts w:ascii="Calibri" w:hAnsi="Calibri"/>
                <w:sz w:val="22"/>
                <w:szCs w:val="22"/>
              </w:rPr>
            </w:pPr>
            <w:r>
              <w:rPr>
                <w:rFonts w:ascii="Calibri" w:hAnsi="Calibri"/>
              </w:rPr>
              <w:t>80</w:t>
            </w:r>
            <w:r w:rsidR="00FB3C4C" w:rsidRPr="00096E57">
              <w:rPr>
                <w:rFonts w:ascii="Calibri" w:hAnsi="Calibri"/>
              </w:rPr>
              <w:t>%</w:t>
            </w:r>
          </w:p>
        </w:tc>
        <w:tc>
          <w:tcPr>
            <w:tcW w:w="1100" w:type="dxa"/>
            <w:tcBorders>
              <w:left w:val="single" w:sz="4" w:space="0" w:color="auto"/>
            </w:tcBorders>
            <w:shd w:val="clear" w:color="auto" w:fill="D8D8D8"/>
          </w:tcPr>
          <w:p w:rsidR="00FB3C4C" w:rsidRPr="00096E57" w:rsidRDefault="00D1728C" w:rsidP="00D1728C">
            <w:pPr>
              <w:spacing w:after="0" w:line="240" w:lineRule="auto"/>
              <w:jc w:val="center"/>
              <w:rPr>
                <w:rFonts w:ascii="Calibri" w:hAnsi="Calibri"/>
              </w:rPr>
            </w:pPr>
            <w:r>
              <w:rPr>
                <w:rFonts w:ascii="Calibri" w:hAnsi="Calibri"/>
              </w:rPr>
              <w:t>36.0</w:t>
            </w:r>
            <w:r w:rsidR="00FB3C4C" w:rsidRPr="00096E57">
              <w:rPr>
                <w:rFonts w:ascii="Calibri" w:hAnsi="Calibri"/>
              </w:rPr>
              <w:t>%</w:t>
            </w:r>
          </w:p>
        </w:tc>
        <w:tc>
          <w:tcPr>
            <w:tcW w:w="1063" w:type="dxa"/>
            <w:tcBorders>
              <w:right w:val="single" w:sz="4" w:space="0" w:color="auto"/>
            </w:tcBorders>
            <w:shd w:val="clear" w:color="auto" w:fill="D8D8D8"/>
          </w:tcPr>
          <w:p w:rsidR="00FB3C4C" w:rsidRPr="00096E57" w:rsidRDefault="00D1728C" w:rsidP="00B659AD">
            <w:pPr>
              <w:spacing w:after="0" w:line="240" w:lineRule="auto"/>
              <w:jc w:val="center"/>
              <w:rPr>
                <w:rFonts w:ascii="Calibri" w:hAnsi="Calibri"/>
              </w:rPr>
            </w:pPr>
            <w:r>
              <w:rPr>
                <w:rFonts w:ascii="Calibri" w:hAnsi="Calibri"/>
              </w:rPr>
              <w:t>32.6</w:t>
            </w:r>
            <w:r w:rsidR="00FB3C4C" w:rsidRPr="00096E57">
              <w:rPr>
                <w:rFonts w:ascii="Calibri" w:hAnsi="Calibri"/>
              </w:rPr>
              <w:t>%</w:t>
            </w:r>
          </w:p>
        </w:tc>
      </w:tr>
      <w:tr w:rsidR="00FB3C4C" w:rsidRPr="00096E57" w:rsidTr="002C198E">
        <w:trPr>
          <w:jc w:val="center"/>
        </w:trPr>
        <w:tc>
          <w:tcPr>
            <w:tcW w:w="2112" w:type="dxa"/>
            <w:tcBorders>
              <w:left w:val="single" w:sz="4" w:space="0" w:color="auto"/>
              <w:bottom w:val="single" w:sz="18" w:space="0" w:color="auto"/>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Average</w:t>
            </w:r>
          </w:p>
        </w:tc>
        <w:tc>
          <w:tcPr>
            <w:tcW w:w="973" w:type="dxa"/>
            <w:tcBorders>
              <w:left w:val="single" w:sz="4" w:space="0" w:color="auto"/>
              <w:bottom w:val="single" w:sz="18" w:space="0" w:color="auto"/>
            </w:tcBorders>
          </w:tcPr>
          <w:p w:rsidR="00FB3C4C" w:rsidRPr="00096E57" w:rsidRDefault="00FB3C4C" w:rsidP="00B659AD">
            <w:pPr>
              <w:spacing w:after="0" w:line="240" w:lineRule="auto"/>
              <w:jc w:val="center"/>
              <w:rPr>
                <w:rFonts w:ascii="Calibri" w:hAnsi="Calibri"/>
                <w:sz w:val="22"/>
                <w:szCs w:val="22"/>
              </w:rPr>
            </w:pPr>
          </w:p>
        </w:tc>
        <w:tc>
          <w:tcPr>
            <w:tcW w:w="1100" w:type="dxa"/>
            <w:tcBorders>
              <w:bottom w:val="single" w:sz="18"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sz w:val="22"/>
                <w:szCs w:val="22"/>
              </w:rPr>
              <w:t>52</w:t>
            </w:r>
            <w:r w:rsidR="00FB3C4C" w:rsidRPr="00096E57">
              <w:rPr>
                <w:rFonts w:ascii="Calibri" w:hAnsi="Calibri"/>
                <w:sz w:val="22"/>
                <w:szCs w:val="22"/>
              </w:rPr>
              <w:t>%</w:t>
            </w:r>
          </w:p>
        </w:tc>
        <w:tc>
          <w:tcPr>
            <w:tcW w:w="1058" w:type="dxa"/>
            <w:tcBorders>
              <w:bottom w:val="single" w:sz="18" w:space="0" w:color="auto"/>
              <w:righ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sz w:val="22"/>
                <w:szCs w:val="22"/>
              </w:rPr>
              <w:t>4</w:t>
            </w:r>
            <w:r w:rsidR="00FB3C4C" w:rsidRPr="00096E57">
              <w:rPr>
                <w:rFonts w:ascii="Calibri" w:hAnsi="Calibri"/>
                <w:sz w:val="22"/>
                <w:szCs w:val="22"/>
              </w:rPr>
              <w:t>8%</w:t>
            </w:r>
          </w:p>
        </w:tc>
        <w:tc>
          <w:tcPr>
            <w:tcW w:w="1169" w:type="dxa"/>
            <w:tcBorders>
              <w:left w:val="single" w:sz="4" w:space="0" w:color="auto"/>
              <w:bottom w:val="single" w:sz="18" w:space="0" w:color="auto"/>
            </w:tcBorders>
          </w:tcPr>
          <w:p w:rsidR="00FB3C4C" w:rsidRPr="00096E57" w:rsidRDefault="00FB3C4C" w:rsidP="00B659AD">
            <w:pPr>
              <w:spacing w:after="0" w:line="240" w:lineRule="auto"/>
              <w:jc w:val="center"/>
              <w:rPr>
                <w:rFonts w:ascii="Calibri" w:hAnsi="Calibri"/>
                <w:sz w:val="22"/>
                <w:szCs w:val="22"/>
              </w:rPr>
            </w:pPr>
          </w:p>
        </w:tc>
        <w:tc>
          <w:tcPr>
            <w:tcW w:w="1169" w:type="dxa"/>
            <w:tcBorders>
              <w:bottom w:val="single" w:sz="18"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sz w:val="22"/>
                <w:szCs w:val="22"/>
              </w:rPr>
              <w:t>83</w:t>
            </w:r>
            <w:r w:rsidR="00FB3C4C" w:rsidRPr="00096E57">
              <w:rPr>
                <w:rFonts w:ascii="Calibri" w:hAnsi="Calibri"/>
                <w:sz w:val="22"/>
                <w:szCs w:val="22"/>
              </w:rPr>
              <w:t>%</w:t>
            </w:r>
          </w:p>
        </w:tc>
        <w:tc>
          <w:tcPr>
            <w:tcW w:w="989" w:type="dxa"/>
            <w:tcBorders>
              <w:bottom w:val="single" w:sz="18" w:space="0" w:color="auto"/>
              <w:right w:val="single" w:sz="4" w:space="0" w:color="auto"/>
            </w:tcBorders>
          </w:tcPr>
          <w:p w:rsidR="00FB3C4C" w:rsidRPr="00096E57" w:rsidRDefault="00FA3FA4" w:rsidP="00B659AD">
            <w:pPr>
              <w:spacing w:after="0" w:line="240" w:lineRule="auto"/>
              <w:jc w:val="center"/>
              <w:rPr>
                <w:rFonts w:ascii="Calibri" w:hAnsi="Calibri"/>
                <w:sz w:val="22"/>
                <w:szCs w:val="22"/>
              </w:rPr>
            </w:pPr>
            <w:r>
              <w:rPr>
                <w:rFonts w:ascii="Calibri" w:hAnsi="Calibri"/>
                <w:sz w:val="22"/>
                <w:szCs w:val="22"/>
              </w:rPr>
              <w:t>74</w:t>
            </w:r>
            <w:r w:rsidR="00FB3C4C" w:rsidRPr="00096E57">
              <w:rPr>
                <w:rFonts w:ascii="Calibri" w:hAnsi="Calibri"/>
                <w:sz w:val="22"/>
                <w:szCs w:val="22"/>
              </w:rPr>
              <w:t>%</w:t>
            </w:r>
          </w:p>
        </w:tc>
        <w:tc>
          <w:tcPr>
            <w:tcW w:w="1100" w:type="dxa"/>
            <w:tcBorders>
              <w:left w:val="single" w:sz="4" w:space="0" w:color="auto"/>
              <w:bottom w:val="single" w:sz="18" w:space="0" w:color="auto"/>
            </w:tcBorders>
          </w:tcPr>
          <w:p w:rsidR="00FB3C4C" w:rsidRPr="00096E57" w:rsidRDefault="00D1728C" w:rsidP="00B659AD">
            <w:pPr>
              <w:spacing w:after="0" w:line="240" w:lineRule="auto"/>
              <w:jc w:val="center"/>
              <w:rPr>
                <w:rFonts w:ascii="Calibri" w:hAnsi="Calibri"/>
              </w:rPr>
            </w:pPr>
            <w:r>
              <w:rPr>
                <w:rFonts w:ascii="Calibri" w:hAnsi="Calibri"/>
              </w:rPr>
              <w:t>34.1</w:t>
            </w:r>
            <w:r w:rsidR="00FB3C4C" w:rsidRPr="00096E57">
              <w:rPr>
                <w:rFonts w:ascii="Calibri" w:hAnsi="Calibri"/>
              </w:rPr>
              <w:t>%</w:t>
            </w:r>
          </w:p>
        </w:tc>
        <w:tc>
          <w:tcPr>
            <w:tcW w:w="1063" w:type="dxa"/>
            <w:tcBorders>
              <w:bottom w:val="single" w:sz="18" w:space="0" w:color="auto"/>
              <w:right w:val="single" w:sz="4" w:space="0" w:color="auto"/>
            </w:tcBorders>
          </w:tcPr>
          <w:p w:rsidR="00FB3C4C" w:rsidRPr="00096E57" w:rsidRDefault="00D1728C" w:rsidP="00B659AD">
            <w:pPr>
              <w:spacing w:after="0" w:line="240" w:lineRule="auto"/>
              <w:jc w:val="center"/>
              <w:rPr>
                <w:rFonts w:ascii="Calibri" w:hAnsi="Calibri"/>
              </w:rPr>
            </w:pPr>
            <w:r>
              <w:rPr>
                <w:rFonts w:ascii="Calibri" w:hAnsi="Calibri"/>
              </w:rPr>
              <w:t>26.8</w:t>
            </w:r>
            <w:r w:rsidR="00FB3C4C" w:rsidRPr="00096E57">
              <w:rPr>
                <w:rFonts w:ascii="Calibri" w:hAnsi="Calibri"/>
              </w:rPr>
              <w:t>%</w:t>
            </w:r>
          </w:p>
        </w:tc>
      </w:tr>
    </w:tbl>
    <w:p w:rsidR="002D1750" w:rsidRDefault="002D1750" w:rsidP="002D1750">
      <w:pPr>
        <w:spacing w:after="0"/>
        <w:rPr>
          <w:sz w:val="22"/>
          <w:szCs w:val="22"/>
        </w:rPr>
      </w:pPr>
    </w:p>
    <w:p w:rsidR="00EC10C3" w:rsidRPr="00C11AC0" w:rsidRDefault="00EC10C3" w:rsidP="002D1750">
      <w:pPr>
        <w:spacing w:after="0"/>
        <w:rPr>
          <w:sz w:val="22"/>
          <w:szCs w:val="22"/>
        </w:rPr>
      </w:pPr>
      <w:r w:rsidRPr="00C11AC0">
        <w:rPr>
          <w:sz w:val="22"/>
          <w:szCs w:val="22"/>
        </w:rPr>
        <w:t>*(See Attachment 4 for statistics on retention and success rates fall 2006-spring 2008)</w:t>
      </w:r>
    </w:p>
    <w:p w:rsidR="00FB3C4C" w:rsidRPr="00FB3C4C" w:rsidRDefault="006D4BF2" w:rsidP="002D1750">
      <w:pPr>
        <w:spacing w:before="240" w:after="0"/>
        <w:jc w:val="center"/>
        <w:rPr>
          <w:b/>
          <w:sz w:val="22"/>
          <w:szCs w:val="22"/>
        </w:rPr>
      </w:pPr>
      <w:r>
        <w:rPr>
          <w:b/>
          <w:sz w:val="22"/>
          <w:szCs w:val="22"/>
        </w:rPr>
        <w:t>Accounting</w:t>
      </w:r>
      <w:r w:rsidR="00FB3C4C" w:rsidRPr="00FB3C4C">
        <w:rPr>
          <w:b/>
          <w:sz w:val="22"/>
          <w:szCs w:val="22"/>
        </w:rPr>
        <w:t xml:space="preserve"> Student Demographics, Success and Re</w:t>
      </w:r>
      <w:r w:rsidR="00E83EB9">
        <w:rPr>
          <w:b/>
          <w:sz w:val="22"/>
          <w:szCs w:val="22"/>
        </w:rPr>
        <w:t>tention Percentages: Spring 2009 &amp; Spring 2010</w:t>
      </w:r>
      <w:r w:rsidR="00FB250E">
        <w:rPr>
          <w:b/>
          <w:sz w:val="22"/>
          <w:szCs w:val="22"/>
        </w:rPr>
        <w:t>*</w:t>
      </w:r>
    </w:p>
    <w:tbl>
      <w:tblPr>
        <w:tblW w:w="10733" w:type="dxa"/>
        <w:jc w:val="center"/>
        <w:tblBorders>
          <w:top w:val="single" w:sz="18" w:space="0" w:color="auto"/>
          <w:bottom w:val="single" w:sz="18" w:space="0" w:color="auto"/>
        </w:tblBorders>
        <w:tblLook w:val="04A0" w:firstRow="1" w:lastRow="0" w:firstColumn="1" w:lastColumn="0" w:noHBand="0" w:noVBand="1"/>
      </w:tblPr>
      <w:tblGrid>
        <w:gridCol w:w="1965"/>
        <w:gridCol w:w="1120"/>
        <w:gridCol w:w="1100"/>
        <w:gridCol w:w="1058"/>
        <w:gridCol w:w="1169"/>
        <w:gridCol w:w="1169"/>
        <w:gridCol w:w="989"/>
        <w:gridCol w:w="1100"/>
        <w:gridCol w:w="1063"/>
      </w:tblGrid>
      <w:tr w:rsidR="00FB3C4C" w:rsidRPr="00096E57" w:rsidTr="002C198E">
        <w:trPr>
          <w:jc w:val="center"/>
        </w:trPr>
        <w:tc>
          <w:tcPr>
            <w:tcW w:w="1965" w:type="dxa"/>
            <w:tcBorders>
              <w:top w:val="single" w:sz="18" w:space="0" w:color="auto"/>
              <w:left w:val="single" w:sz="4" w:space="0" w:color="auto"/>
              <w:bottom w:val="single" w:sz="18" w:space="0" w:color="auto"/>
              <w:right w:val="single" w:sz="4" w:space="0" w:color="auto"/>
            </w:tcBorders>
            <w:shd w:val="clear" w:color="auto" w:fill="595959"/>
          </w:tcPr>
          <w:p w:rsidR="00FB3C4C" w:rsidRPr="00096E57" w:rsidRDefault="00FB3C4C" w:rsidP="002D1750">
            <w:pPr>
              <w:spacing w:after="0" w:line="240" w:lineRule="auto"/>
              <w:rPr>
                <w:rFonts w:ascii="Calibri" w:hAnsi="Calibri"/>
                <w:b/>
                <w:bCs/>
                <w:color w:val="FFFFFF"/>
                <w:sz w:val="28"/>
                <w:szCs w:val="28"/>
              </w:rPr>
            </w:pPr>
          </w:p>
        </w:tc>
        <w:tc>
          <w:tcPr>
            <w:tcW w:w="3273" w:type="dxa"/>
            <w:gridSpan w:val="3"/>
            <w:tcBorders>
              <w:top w:val="single" w:sz="18" w:space="0" w:color="auto"/>
              <w:left w:val="single" w:sz="4" w:space="0" w:color="auto"/>
              <w:bottom w:val="single" w:sz="18" w:space="0" w:color="auto"/>
              <w:right w:val="single" w:sz="4" w:space="0" w:color="auto"/>
            </w:tcBorders>
            <w:shd w:val="clear" w:color="auto" w:fill="595959"/>
          </w:tcPr>
          <w:p w:rsidR="00FB3C4C" w:rsidRPr="00096E57" w:rsidRDefault="00E83EB9" w:rsidP="00B659AD">
            <w:pPr>
              <w:spacing w:after="0" w:line="240" w:lineRule="auto"/>
              <w:jc w:val="center"/>
              <w:rPr>
                <w:rFonts w:ascii="Calibri" w:hAnsi="Calibri"/>
                <w:b/>
                <w:bCs/>
                <w:color w:val="FFFFFF"/>
                <w:sz w:val="28"/>
                <w:szCs w:val="28"/>
              </w:rPr>
            </w:pPr>
            <w:r>
              <w:rPr>
                <w:rFonts w:ascii="Calibri" w:hAnsi="Calibri"/>
                <w:b/>
                <w:bCs/>
                <w:color w:val="FFFFFF"/>
                <w:sz w:val="28"/>
                <w:szCs w:val="28"/>
              </w:rPr>
              <w:t>Spring 2009</w:t>
            </w:r>
          </w:p>
        </w:tc>
        <w:tc>
          <w:tcPr>
            <w:tcW w:w="3330" w:type="dxa"/>
            <w:gridSpan w:val="3"/>
            <w:tcBorders>
              <w:top w:val="single" w:sz="18" w:space="0" w:color="auto"/>
              <w:left w:val="single" w:sz="4" w:space="0" w:color="auto"/>
              <w:bottom w:val="single" w:sz="18" w:space="0" w:color="auto"/>
              <w:right w:val="single" w:sz="4" w:space="0" w:color="auto"/>
            </w:tcBorders>
            <w:shd w:val="clear" w:color="auto" w:fill="595959"/>
          </w:tcPr>
          <w:p w:rsidR="00FB3C4C" w:rsidRPr="00096E57" w:rsidRDefault="00E83EB9" w:rsidP="00B659AD">
            <w:pPr>
              <w:spacing w:after="0" w:line="240" w:lineRule="auto"/>
              <w:jc w:val="center"/>
              <w:rPr>
                <w:rFonts w:ascii="Calibri" w:hAnsi="Calibri"/>
                <w:b/>
                <w:bCs/>
                <w:color w:val="FFFFFF"/>
                <w:sz w:val="28"/>
                <w:szCs w:val="28"/>
              </w:rPr>
            </w:pPr>
            <w:r>
              <w:rPr>
                <w:rFonts w:ascii="Calibri" w:hAnsi="Calibri"/>
                <w:b/>
                <w:bCs/>
                <w:color w:val="FFFFFF"/>
                <w:sz w:val="28"/>
                <w:szCs w:val="28"/>
              </w:rPr>
              <w:t>Spring 2010</w:t>
            </w:r>
          </w:p>
        </w:tc>
        <w:tc>
          <w:tcPr>
            <w:tcW w:w="2165" w:type="dxa"/>
            <w:gridSpan w:val="2"/>
            <w:tcBorders>
              <w:top w:val="single" w:sz="18" w:space="0" w:color="auto"/>
              <w:left w:val="single" w:sz="4" w:space="0" w:color="auto"/>
              <w:bottom w:val="single" w:sz="18" w:space="0" w:color="auto"/>
              <w:right w:val="single" w:sz="4" w:space="0" w:color="auto"/>
            </w:tcBorders>
            <w:shd w:val="clear" w:color="auto" w:fill="595959"/>
          </w:tcPr>
          <w:p w:rsidR="00FB3C4C" w:rsidRPr="00096E57" w:rsidRDefault="00FB3C4C" w:rsidP="00B659AD">
            <w:pPr>
              <w:spacing w:after="0" w:line="240" w:lineRule="auto"/>
              <w:jc w:val="center"/>
              <w:rPr>
                <w:rFonts w:ascii="Calibri" w:hAnsi="Calibri"/>
                <w:b/>
                <w:bCs/>
                <w:color w:val="FFFFFF"/>
                <w:sz w:val="28"/>
                <w:szCs w:val="28"/>
              </w:rPr>
            </w:pPr>
            <w:r w:rsidRPr="00096E57">
              <w:rPr>
                <w:rFonts w:ascii="Calibri" w:hAnsi="Calibri"/>
                <w:b/>
                <w:bCs/>
                <w:color w:val="FFFFFF"/>
                <w:sz w:val="28"/>
                <w:szCs w:val="28"/>
              </w:rPr>
              <w:t>Spring to Spring Fall % Point Change</w:t>
            </w:r>
          </w:p>
        </w:tc>
      </w:tr>
      <w:tr w:rsidR="00FB3C4C" w:rsidRPr="00096E57" w:rsidTr="002C198E">
        <w:trPr>
          <w:trHeight w:val="683"/>
          <w:jc w:val="center"/>
        </w:trPr>
        <w:tc>
          <w:tcPr>
            <w:tcW w:w="1965"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jc w:val="center"/>
              <w:rPr>
                <w:rFonts w:ascii="Calibri" w:hAnsi="Calibri"/>
                <w:b/>
                <w:bCs/>
                <w:color w:val="FFFFFF"/>
                <w:sz w:val="22"/>
                <w:szCs w:val="22"/>
              </w:rPr>
            </w:pPr>
            <w:r w:rsidRPr="00096E57">
              <w:rPr>
                <w:rFonts w:ascii="Calibri" w:hAnsi="Calibri"/>
                <w:b/>
                <w:bCs/>
                <w:color w:val="FFFFFF"/>
                <w:sz w:val="22"/>
                <w:szCs w:val="22"/>
              </w:rPr>
              <w:t>Ethnicity of Students</w:t>
            </w:r>
          </w:p>
        </w:tc>
        <w:tc>
          <w:tcPr>
            <w:tcW w:w="1113" w:type="dxa"/>
            <w:tcBorders>
              <w:left w:val="single" w:sz="4" w:space="0" w:color="auto"/>
            </w:tcBorders>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 Seatcount</w:t>
            </w:r>
          </w:p>
        </w:tc>
        <w:tc>
          <w:tcPr>
            <w:tcW w:w="1100" w:type="dxa"/>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 Retention</w:t>
            </w:r>
          </w:p>
        </w:tc>
        <w:tc>
          <w:tcPr>
            <w:tcW w:w="1060" w:type="dxa"/>
            <w:tcBorders>
              <w:right w:val="single" w:sz="4" w:space="0" w:color="auto"/>
            </w:tcBorders>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 Success</w:t>
            </w:r>
          </w:p>
        </w:tc>
        <w:tc>
          <w:tcPr>
            <w:tcW w:w="1170" w:type="dxa"/>
            <w:tcBorders>
              <w:left w:val="single" w:sz="4" w:space="0" w:color="auto"/>
            </w:tcBorders>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 Seatcount</w:t>
            </w:r>
          </w:p>
        </w:tc>
        <w:tc>
          <w:tcPr>
            <w:tcW w:w="1170" w:type="dxa"/>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 Retention</w:t>
            </w:r>
          </w:p>
        </w:tc>
        <w:tc>
          <w:tcPr>
            <w:tcW w:w="990" w:type="dxa"/>
            <w:tcBorders>
              <w:right w:val="single" w:sz="4" w:space="0" w:color="auto"/>
            </w:tcBorders>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 Success</w:t>
            </w:r>
          </w:p>
        </w:tc>
        <w:tc>
          <w:tcPr>
            <w:tcW w:w="1100" w:type="dxa"/>
            <w:tcBorders>
              <w:left w:val="single" w:sz="4" w:space="0" w:color="auto"/>
            </w:tcBorders>
            <w:shd w:val="clear" w:color="auto" w:fill="D8D8D8"/>
          </w:tcPr>
          <w:p w:rsidR="00FB3C4C" w:rsidRPr="00096E57" w:rsidRDefault="00FB3C4C" w:rsidP="00B659AD">
            <w:pPr>
              <w:spacing w:after="0" w:line="240" w:lineRule="auto"/>
              <w:jc w:val="center"/>
              <w:rPr>
                <w:rFonts w:ascii="Calibri" w:hAnsi="Calibri"/>
              </w:rPr>
            </w:pPr>
            <w:r w:rsidRPr="00096E57">
              <w:rPr>
                <w:rFonts w:ascii="Calibri" w:hAnsi="Calibri"/>
                <w:sz w:val="22"/>
                <w:szCs w:val="22"/>
              </w:rPr>
              <w:t>% Retention</w:t>
            </w:r>
          </w:p>
        </w:tc>
        <w:tc>
          <w:tcPr>
            <w:tcW w:w="1065" w:type="dxa"/>
            <w:tcBorders>
              <w:right w:val="single" w:sz="4" w:space="0" w:color="auto"/>
            </w:tcBorders>
            <w:shd w:val="clear" w:color="auto" w:fill="D8D8D8"/>
          </w:tcPr>
          <w:p w:rsidR="00FB3C4C" w:rsidRPr="00096E57" w:rsidRDefault="00FB3C4C" w:rsidP="00B659AD">
            <w:pPr>
              <w:spacing w:after="0" w:line="240" w:lineRule="auto"/>
              <w:jc w:val="center"/>
              <w:rPr>
                <w:rFonts w:ascii="Calibri" w:hAnsi="Calibri"/>
              </w:rPr>
            </w:pPr>
            <w:r w:rsidRPr="00096E57">
              <w:rPr>
                <w:rFonts w:ascii="Calibri" w:hAnsi="Calibri"/>
                <w:sz w:val="22"/>
                <w:szCs w:val="22"/>
              </w:rPr>
              <w:t>% Success</w:t>
            </w:r>
          </w:p>
        </w:tc>
      </w:tr>
      <w:tr w:rsidR="00FB3C4C" w:rsidRPr="00096E57" w:rsidTr="002C198E">
        <w:trPr>
          <w:jc w:val="center"/>
        </w:trPr>
        <w:tc>
          <w:tcPr>
            <w:tcW w:w="1965"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African-American</w:t>
            </w:r>
          </w:p>
        </w:tc>
        <w:tc>
          <w:tcPr>
            <w:tcW w:w="1113" w:type="dxa"/>
            <w:tcBorders>
              <w:left w:val="single" w:sz="4" w:space="0" w:color="auto"/>
            </w:tcBorders>
          </w:tcPr>
          <w:p w:rsidR="00FB3C4C" w:rsidRPr="00096E57" w:rsidRDefault="00D1728C" w:rsidP="00B659AD">
            <w:pPr>
              <w:spacing w:after="0" w:line="240" w:lineRule="auto"/>
              <w:jc w:val="center"/>
              <w:rPr>
                <w:rFonts w:ascii="Calibri" w:hAnsi="Calibri"/>
                <w:sz w:val="22"/>
                <w:szCs w:val="22"/>
              </w:rPr>
            </w:pPr>
            <w:r>
              <w:rPr>
                <w:rFonts w:ascii="Calibri" w:hAnsi="Calibri"/>
                <w:sz w:val="22"/>
                <w:szCs w:val="22"/>
              </w:rPr>
              <w:t>4</w:t>
            </w:r>
            <w:r w:rsidR="00FB3C4C" w:rsidRPr="00096E57">
              <w:rPr>
                <w:rFonts w:ascii="Calibri" w:hAnsi="Calibri"/>
                <w:sz w:val="22"/>
                <w:szCs w:val="22"/>
              </w:rPr>
              <w:t>%</w:t>
            </w:r>
          </w:p>
        </w:tc>
        <w:tc>
          <w:tcPr>
            <w:tcW w:w="1100" w:type="dxa"/>
          </w:tcPr>
          <w:p w:rsidR="00FB3C4C" w:rsidRPr="00096E57" w:rsidRDefault="00D1728C" w:rsidP="00B659AD">
            <w:pPr>
              <w:spacing w:after="0" w:line="240" w:lineRule="auto"/>
              <w:jc w:val="center"/>
              <w:rPr>
                <w:rFonts w:ascii="Calibri" w:hAnsi="Calibri"/>
                <w:sz w:val="22"/>
                <w:szCs w:val="22"/>
              </w:rPr>
            </w:pPr>
            <w:r>
              <w:rPr>
                <w:rFonts w:ascii="Calibri" w:hAnsi="Calibri"/>
              </w:rPr>
              <w:t>48</w:t>
            </w:r>
            <w:r w:rsidR="00FB3C4C" w:rsidRPr="00096E57">
              <w:rPr>
                <w:rFonts w:ascii="Calibri" w:hAnsi="Calibri"/>
              </w:rPr>
              <w:t>%</w:t>
            </w:r>
          </w:p>
        </w:tc>
        <w:tc>
          <w:tcPr>
            <w:tcW w:w="1060" w:type="dxa"/>
            <w:tcBorders>
              <w:right w:val="single" w:sz="4" w:space="0" w:color="auto"/>
            </w:tcBorders>
          </w:tcPr>
          <w:p w:rsidR="00FB3C4C" w:rsidRPr="00096E57" w:rsidRDefault="00D1728C" w:rsidP="00B659AD">
            <w:pPr>
              <w:spacing w:after="0" w:line="240" w:lineRule="auto"/>
              <w:jc w:val="center"/>
              <w:rPr>
                <w:rFonts w:ascii="Calibri" w:hAnsi="Calibri"/>
                <w:sz w:val="22"/>
                <w:szCs w:val="22"/>
              </w:rPr>
            </w:pPr>
            <w:r>
              <w:rPr>
                <w:rFonts w:ascii="Calibri" w:hAnsi="Calibri"/>
              </w:rPr>
              <w:t>48</w:t>
            </w:r>
            <w:r w:rsidR="00FB3C4C" w:rsidRPr="00096E57">
              <w:rPr>
                <w:rFonts w:ascii="Calibri" w:hAnsi="Calibri"/>
              </w:rPr>
              <w:t>%</w:t>
            </w:r>
          </w:p>
        </w:tc>
        <w:tc>
          <w:tcPr>
            <w:tcW w:w="1170" w:type="dxa"/>
            <w:tcBorders>
              <w:left w:val="single" w:sz="4" w:space="0" w:color="auto"/>
            </w:tcBorders>
          </w:tcPr>
          <w:p w:rsidR="00FB3C4C" w:rsidRPr="00096E57" w:rsidRDefault="00D1728C" w:rsidP="00B659AD">
            <w:pPr>
              <w:spacing w:after="0" w:line="240" w:lineRule="auto"/>
              <w:jc w:val="center"/>
              <w:rPr>
                <w:rFonts w:ascii="Calibri" w:hAnsi="Calibri"/>
                <w:sz w:val="22"/>
                <w:szCs w:val="22"/>
              </w:rPr>
            </w:pPr>
            <w:r>
              <w:rPr>
                <w:rFonts w:ascii="Calibri" w:hAnsi="Calibri"/>
              </w:rPr>
              <w:t>2</w:t>
            </w:r>
            <w:r w:rsidR="00FB3C4C" w:rsidRPr="00096E57">
              <w:rPr>
                <w:rFonts w:ascii="Calibri" w:hAnsi="Calibri"/>
              </w:rPr>
              <w:t>%</w:t>
            </w:r>
          </w:p>
        </w:tc>
        <w:tc>
          <w:tcPr>
            <w:tcW w:w="1170" w:type="dxa"/>
          </w:tcPr>
          <w:p w:rsidR="00FB3C4C" w:rsidRPr="00096E57" w:rsidRDefault="00D1728C" w:rsidP="00B659AD">
            <w:pPr>
              <w:spacing w:after="0" w:line="240" w:lineRule="auto"/>
              <w:jc w:val="center"/>
              <w:rPr>
                <w:rFonts w:ascii="Calibri" w:hAnsi="Calibri"/>
                <w:sz w:val="22"/>
                <w:szCs w:val="22"/>
              </w:rPr>
            </w:pPr>
            <w:r>
              <w:rPr>
                <w:rFonts w:ascii="Calibri" w:hAnsi="Calibri"/>
              </w:rPr>
              <w:t>90</w:t>
            </w:r>
            <w:r w:rsidR="00FB3C4C" w:rsidRPr="00096E57">
              <w:rPr>
                <w:rFonts w:ascii="Calibri" w:hAnsi="Calibri"/>
              </w:rPr>
              <w:t>%</w:t>
            </w:r>
          </w:p>
        </w:tc>
        <w:tc>
          <w:tcPr>
            <w:tcW w:w="990" w:type="dxa"/>
            <w:tcBorders>
              <w:right w:val="single" w:sz="4" w:space="0" w:color="auto"/>
            </w:tcBorders>
          </w:tcPr>
          <w:p w:rsidR="00FB3C4C" w:rsidRPr="00096E57" w:rsidRDefault="00D1728C" w:rsidP="00B659AD">
            <w:pPr>
              <w:spacing w:after="0" w:line="240" w:lineRule="auto"/>
              <w:jc w:val="center"/>
              <w:rPr>
                <w:rFonts w:ascii="Calibri" w:hAnsi="Calibri"/>
                <w:sz w:val="22"/>
                <w:szCs w:val="22"/>
              </w:rPr>
            </w:pPr>
            <w:r>
              <w:rPr>
                <w:rFonts w:ascii="Calibri" w:hAnsi="Calibri"/>
              </w:rPr>
              <w:t>80</w:t>
            </w:r>
            <w:r w:rsidR="00FB3C4C" w:rsidRPr="00096E57">
              <w:rPr>
                <w:rFonts w:ascii="Calibri" w:hAnsi="Calibri"/>
              </w:rPr>
              <w:t>%</w:t>
            </w:r>
          </w:p>
        </w:tc>
        <w:tc>
          <w:tcPr>
            <w:tcW w:w="1100" w:type="dxa"/>
            <w:tcBorders>
              <w:left w:val="single" w:sz="4" w:space="0" w:color="auto"/>
            </w:tcBorders>
          </w:tcPr>
          <w:p w:rsidR="00FB3C4C" w:rsidRPr="00096E57" w:rsidRDefault="00D1728C" w:rsidP="00B659AD">
            <w:pPr>
              <w:spacing w:after="0" w:line="240" w:lineRule="auto"/>
              <w:jc w:val="center"/>
              <w:rPr>
                <w:rFonts w:ascii="Calibri" w:hAnsi="Calibri"/>
              </w:rPr>
            </w:pPr>
            <w:r>
              <w:rPr>
                <w:rFonts w:ascii="Calibri" w:hAnsi="Calibri"/>
              </w:rPr>
              <w:t>41.9</w:t>
            </w:r>
            <w:r w:rsidR="00FB3C4C" w:rsidRPr="00096E57">
              <w:rPr>
                <w:rFonts w:ascii="Calibri" w:hAnsi="Calibri"/>
              </w:rPr>
              <w:t>%</w:t>
            </w:r>
          </w:p>
        </w:tc>
        <w:tc>
          <w:tcPr>
            <w:tcW w:w="1065" w:type="dxa"/>
            <w:tcBorders>
              <w:right w:val="single" w:sz="4" w:space="0" w:color="auto"/>
            </w:tcBorders>
          </w:tcPr>
          <w:p w:rsidR="00FB3C4C" w:rsidRPr="00096E57" w:rsidRDefault="00D1728C" w:rsidP="00B659AD">
            <w:pPr>
              <w:spacing w:after="0" w:line="240" w:lineRule="auto"/>
              <w:jc w:val="center"/>
              <w:rPr>
                <w:rFonts w:ascii="Calibri" w:hAnsi="Calibri"/>
              </w:rPr>
            </w:pPr>
            <w:r>
              <w:rPr>
                <w:rFonts w:ascii="Calibri" w:hAnsi="Calibri"/>
              </w:rPr>
              <w:t>31.9</w:t>
            </w:r>
            <w:r w:rsidR="00FB3C4C" w:rsidRPr="00096E57">
              <w:rPr>
                <w:rFonts w:ascii="Calibri" w:hAnsi="Calibri"/>
              </w:rPr>
              <w:t>%</w:t>
            </w:r>
          </w:p>
        </w:tc>
      </w:tr>
      <w:tr w:rsidR="00FB3C4C" w:rsidRPr="00096E57" w:rsidTr="002C198E">
        <w:trPr>
          <w:jc w:val="center"/>
        </w:trPr>
        <w:tc>
          <w:tcPr>
            <w:tcW w:w="1965"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Asian (All Other)</w:t>
            </w:r>
          </w:p>
        </w:tc>
        <w:tc>
          <w:tcPr>
            <w:tcW w:w="1113" w:type="dxa"/>
            <w:tcBorders>
              <w:left w:val="single" w:sz="4" w:space="0" w:color="auto"/>
            </w:tcBorders>
            <w:shd w:val="clear" w:color="auto" w:fill="D8D8D8"/>
          </w:tcPr>
          <w:p w:rsidR="00FB3C4C" w:rsidRPr="00096E57" w:rsidRDefault="00D1728C" w:rsidP="00B659AD">
            <w:pPr>
              <w:spacing w:after="0" w:line="240" w:lineRule="auto"/>
              <w:jc w:val="center"/>
              <w:rPr>
                <w:rFonts w:ascii="Calibri" w:hAnsi="Calibri"/>
                <w:sz w:val="22"/>
                <w:szCs w:val="22"/>
              </w:rPr>
            </w:pPr>
            <w:r>
              <w:rPr>
                <w:rFonts w:ascii="Calibri" w:hAnsi="Calibri"/>
                <w:sz w:val="22"/>
                <w:szCs w:val="22"/>
              </w:rPr>
              <w:t>12</w:t>
            </w:r>
            <w:r w:rsidR="00FB3C4C" w:rsidRPr="00096E57">
              <w:rPr>
                <w:rFonts w:ascii="Calibri" w:hAnsi="Calibri"/>
                <w:sz w:val="22"/>
                <w:szCs w:val="22"/>
              </w:rPr>
              <w:t>%</w:t>
            </w:r>
          </w:p>
        </w:tc>
        <w:tc>
          <w:tcPr>
            <w:tcW w:w="1100" w:type="dxa"/>
            <w:shd w:val="clear" w:color="auto" w:fill="D8D8D8"/>
          </w:tcPr>
          <w:p w:rsidR="00FB3C4C" w:rsidRPr="00096E57" w:rsidRDefault="00D1728C" w:rsidP="00B659AD">
            <w:pPr>
              <w:spacing w:after="0" w:line="240" w:lineRule="auto"/>
              <w:jc w:val="center"/>
              <w:rPr>
                <w:rFonts w:ascii="Calibri" w:hAnsi="Calibri"/>
                <w:sz w:val="22"/>
                <w:szCs w:val="22"/>
              </w:rPr>
            </w:pPr>
            <w:r>
              <w:rPr>
                <w:rFonts w:ascii="Calibri" w:hAnsi="Calibri"/>
              </w:rPr>
              <w:t>52</w:t>
            </w:r>
            <w:r w:rsidR="00FB3C4C" w:rsidRPr="00096E57">
              <w:rPr>
                <w:rFonts w:ascii="Calibri" w:hAnsi="Calibri"/>
              </w:rPr>
              <w:t>%</w:t>
            </w:r>
          </w:p>
        </w:tc>
        <w:tc>
          <w:tcPr>
            <w:tcW w:w="1060" w:type="dxa"/>
            <w:tcBorders>
              <w:right w:val="single" w:sz="4" w:space="0" w:color="auto"/>
            </w:tcBorders>
            <w:shd w:val="clear" w:color="auto" w:fill="D8D8D8"/>
          </w:tcPr>
          <w:p w:rsidR="00FB3C4C" w:rsidRPr="00096E57" w:rsidRDefault="00000E64" w:rsidP="00B659AD">
            <w:pPr>
              <w:spacing w:after="0" w:line="240" w:lineRule="auto"/>
              <w:jc w:val="center"/>
              <w:rPr>
                <w:rFonts w:ascii="Calibri" w:hAnsi="Calibri"/>
                <w:sz w:val="22"/>
                <w:szCs w:val="22"/>
              </w:rPr>
            </w:pPr>
            <w:r>
              <w:rPr>
                <w:rFonts w:ascii="Calibri" w:hAnsi="Calibri"/>
              </w:rPr>
              <w:t>51</w:t>
            </w:r>
            <w:r w:rsidR="00FB3C4C" w:rsidRPr="00096E57">
              <w:rPr>
                <w:rFonts w:ascii="Calibri" w:hAnsi="Calibri"/>
              </w:rPr>
              <w:t>%</w:t>
            </w:r>
          </w:p>
        </w:tc>
        <w:tc>
          <w:tcPr>
            <w:tcW w:w="1170" w:type="dxa"/>
            <w:tcBorders>
              <w:left w:val="single" w:sz="4" w:space="0" w:color="auto"/>
            </w:tcBorders>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rPr>
              <w:t>9%</w:t>
            </w:r>
          </w:p>
        </w:tc>
        <w:tc>
          <w:tcPr>
            <w:tcW w:w="1170" w:type="dxa"/>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rPr>
              <w:t>83%</w:t>
            </w:r>
          </w:p>
        </w:tc>
        <w:tc>
          <w:tcPr>
            <w:tcW w:w="990"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83</w:t>
            </w:r>
            <w:r w:rsidR="00FB3C4C" w:rsidRPr="00096E57">
              <w:rPr>
                <w:rFonts w:ascii="Calibri" w:hAnsi="Calibri"/>
              </w:rPr>
              <w:t>%</w:t>
            </w:r>
          </w:p>
        </w:tc>
        <w:tc>
          <w:tcPr>
            <w:tcW w:w="1100" w:type="dxa"/>
            <w:tcBorders>
              <w:left w:val="single" w:sz="4" w:space="0" w:color="auto"/>
            </w:tcBorders>
            <w:shd w:val="clear" w:color="auto" w:fill="D8D8D8"/>
          </w:tcPr>
          <w:p w:rsidR="00FB3C4C" w:rsidRPr="00096E57" w:rsidRDefault="006506BC" w:rsidP="00B659AD">
            <w:pPr>
              <w:spacing w:after="0" w:line="240" w:lineRule="auto"/>
              <w:jc w:val="center"/>
              <w:rPr>
                <w:rFonts w:ascii="Calibri" w:hAnsi="Calibri"/>
              </w:rPr>
            </w:pPr>
            <w:r>
              <w:rPr>
                <w:rFonts w:ascii="Calibri" w:hAnsi="Calibri"/>
              </w:rPr>
              <w:t>31.0</w:t>
            </w:r>
            <w:r w:rsidR="00FB3C4C" w:rsidRPr="00096E57">
              <w:rPr>
                <w:rFonts w:ascii="Calibri" w:hAnsi="Calibri"/>
              </w:rPr>
              <w:t>%</w:t>
            </w:r>
          </w:p>
        </w:tc>
        <w:tc>
          <w:tcPr>
            <w:tcW w:w="1065"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rPr>
            </w:pPr>
            <w:r>
              <w:rPr>
                <w:rFonts w:ascii="Calibri" w:hAnsi="Calibri"/>
              </w:rPr>
              <w:t>32.2</w:t>
            </w:r>
            <w:r w:rsidR="00FB3C4C" w:rsidRPr="00096E57">
              <w:rPr>
                <w:rFonts w:ascii="Calibri" w:hAnsi="Calibri"/>
              </w:rPr>
              <w:t>%</w:t>
            </w:r>
          </w:p>
        </w:tc>
      </w:tr>
      <w:tr w:rsidR="00FB3C4C" w:rsidRPr="00096E57" w:rsidTr="002C198E">
        <w:trPr>
          <w:jc w:val="center"/>
        </w:trPr>
        <w:tc>
          <w:tcPr>
            <w:tcW w:w="1965"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Asian/Cambodian</w:t>
            </w:r>
          </w:p>
        </w:tc>
        <w:tc>
          <w:tcPr>
            <w:tcW w:w="1113" w:type="dxa"/>
            <w:tcBorders>
              <w:lef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sz w:val="22"/>
                <w:szCs w:val="22"/>
              </w:rPr>
              <w:t>1</w:t>
            </w:r>
            <w:r w:rsidR="00FB3C4C" w:rsidRPr="00096E57">
              <w:rPr>
                <w:rFonts w:ascii="Calibri" w:hAnsi="Calibri"/>
                <w:sz w:val="22"/>
                <w:szCs w:val="22"/>
              </w:rPr>
              <w:t>%</w:t>
            </w:r>
          </w:p>
        </w:tc>
        <w:tc>
          <w:tcPr>
            <w:tcW w:w="1100" w:type="dxa"/>
          </w:tcPr>
          <w:p w:rsidR="00FB3C4C" w:rsidRPr="00096E57" w:rsidRDefault="006506BC" w:rsidP="00B659AD">
            <w:pPr>
              <w:spacing w:after="0" w:line="240" w:lineRule="auto"/>
              <w:jc w:val="center"/>
              <w:rPr>
                <w:rFonts w:ascii="Calibri" w:hAnsi="Calibri"/>
                <w:sz w:val="22"/>
                <w:szCs w:val="22"/>
              </w:rPr>
            </w:pPr>
            <w:r>
              <w:rPr>
                <w:rFonts w:ascii="Calibri" w:hAnsi="Calibri"/>
              </w:rPr>
              <w:t>50</w:t>
            </w:r>
            <w:r w:rsidR="00FB3C4C" w:rsidRPr="00096E57">
              <w:rPr>
                <w:rFonts w:ascii="Calibri" w:hAnsi="Calibri"/>
              </w:rPr>
              <w:t>%</w:t>
            </w:r>
          </w:p>
        </w:tc>
        <w:tc>
          <w:tcPr>
            <w:tcW w:w="1060" w:type="dxa"/>
            <w:tcBorders>
              <w:righ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rPr>
              <w:t>50</w:t>
            </w:r>
            <w:r w:rsidR="00FB3C4C" w:rsidRPr="00096E57">
              <w:rPr>
                <w:rFonts w:ascii="Calibri" w:hAnsi="Calibri"/>
              </w:rPr>
              <w:t>%</w:t>
            </w:r>
          </w:p>
        </w:tc>
        <w:tc>
          <w:tcPr>
            <w:tcW w:w="1170" w:type="dxa"/>
            <w:tcBorders>
              <w:lef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rPr>
              <w:t>1</w:t>
            </w:r>
            <w:r w:rsidR="00FB3C4C" w:rsidRPr="00096E57">
              <w:rPr>
                <w:rFonts w:ascii="Calibri" w:hAnsi="Calibri"/>
              </w:rPr>
              <w:t>%</w:t>
            </w:r>
          </w:p>
        </w:tc>
        <w:tc>
          <w:tcPr>
            <w:tcW w:w="1170" w:type="dxa"/>
          </w:tcPr>
          <w:p w:rsidR="00FB3C4C" w:rsidRPr="00096E57" w:rsidRDefault="006506BC" w:rsidP="00B659AD">
            <w:pPr>
              <w:spacing w:after="0" w:line="240" w:lineRule="auto"/>
              <w:jc w:val="center"/>
              <w:rPr>
                <w:rFonts w:ascii="Calibri" w:hAnsi="Calibri"/>
                <w:sz w:val="22"/>
                <w:szCs w:val="22"/>
              </w:rPr>
            </w:pPr>
            <w:r>
              <w:rPr>
                <w:rFonts w:ascii="Calibri" w:hAnsi="Calibri"/>
              </w:rPr>
              <w:t>100</w:t>
            </w:r>
            <w:r w:rsidR="00FB3C4C" w:rsidRPr="00096E57">
              <w:rPr>
                <w:rFonts w:ascii="Calibri" w:hAnsi="Calibri"/>
              </w:rPr>
              <w:t>%</w:t>
            </w:r>
          </w:p>
        </w:tc>
        <w:tc>
          <w:tcPr>
            <w:tcW w:w="990" w:type="dxa"/>
            <w:tcBorders>
              <w:righ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rPr>
              <w:t>100</w:t>
            </w:r>
            <w:r w:rsidR="00FB3C4C" w:rsidRPr="00096E57">
              <w:rPr>
                <w:rFonts w:ascii="Calibri" w:hAnsi="Calibri"/>
              </w:rPr>
              <w:t>%</w:t>
            </w:r>
          </w:p>
        </w:tc>
        <w:tc>
          <w:tcPr>
            <w:tcW w:w="1100" w:type="dxa"/>
            <w:tcBorders>
              <w:left w:val="single" w:sz="4" w:space="0" w:color="auto"/>
            </w:tcBorders>
          </w:tcPr>
          <w:p w:rsidR="00FB3C4C" w:rsidRPr="00096E57" w:rsidRDefault="006506BC" w:rsidP="00B659AD">
            <w:pPr>
              <w:spacing w:after="0" w:line="240" w:lineRule="auto"/>
              <w:jc w:val="center"/>
              <w:rPr>
                <w:rFonts w:ascii="Calibri" w:hAnsi="Calibri"/>
              </w:rPr>
            </w:pPr>
            <w:r>
              <w:rPr>
                <w:rFonts w:ascii="Calibri" w:hAnsi="Calibri"/>
              </w:rPr>
              <w:t>50.</w:t>
            </w:r>
            <w:r w:rsidR="00FB3C4C" w:rsidRPr="00096E57">
              <w:rPr>
                <w:rFonts w:ascii="Calibri" w:hAnsi="Calibri"/>
              </w:rPr>
              <w:t>0%</w:t>
            </w:r>
          </w:p>
        </w:tc>
        <w:tc>
          <w:tcPr>
            <w:tcW w:w="1065" w:type="dxa"/>
            <w:tcBorders>
              <w:right w:val="single" w:sz="4" w:space="0" w:color="auto"/>
            </w:tcBorders>
          </w:tcPr>
          <w:p w:rsidR="00FB3C4C" w:rsidRPr="00096E57" w:rsidRDefault="006506BC" w:rsidP="00B659AD">
            <w:pPr>
              <w:spacing w:after="0" w:line="240" w:lineRule="auto"/>
              <w:jc w:val="center"/>
              <w:rPr>
                <w:rFonts w:ascii="Calibri" w:hAnsi="Calibri"/>
              </w:rPr>
            </w:pPr>
            <w:r>
              <w:rPr>
                <w:rFonts w:ascii="Calibri" w:hAnsi="Calibri"/>
              </w:rPr>
              <w:t>50.0</w:t>
            </w:r>
            <w:r w:rsidR="00FB3C4C" w:rsidRPr="00096E57">
              <w:rPr>
                <w:rFonts w:ascii="Calibri" w:hAnsi="Calibri"/>
              </w:rPr>
              <w:t>%</w:t>
            </w:r>
          </w:p>
        </w:tc>
      </w:tr>
      <w:tr w:rsidR="00FB3C4C" w:rsidRPr="00096E57" w:rsidTr="002C198E">
        <w:trPr>
          <w:jc w:val="center"/>
        </w:trPr>
        <w:tc>
          <w:tcPr>
            <w:tcW w:w="1965"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Asian/Chinese</w:t>
            </w:r>
          </w:p>
        </w:tc>
        <w:tc>
          <w:tcPr>
            <w:tcW w:w="1113" w:type="dxa"/>
            <w:tcBorders>
              <w:lef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sz w:val="22"/>
                <w:szCs w:val="22"/>
              </w:rPr>
              <w:t>4</w:t>
            </w:r>
            <w:r w:rsidR="00FB3C4C" w:rsidRPr="00096E57">
              <w:rPr>
                <w:rFonts w:ascii="Calibri" w:hAnsi="Calibri"/>
                <w:sz w:val="22"/>
                <w:szCs w:val="22"/>
              </w:rPr>
              <w:t>%</w:t>
            </w:r>
          </w:p>
        </w:tc>
        <w:tc>
          <w:tcPr>
            <w:tcW w:w="1100" w:type="dxa"/>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53</w:t>
            </w:r>
            <w:r w:rsidR="00FB3C4C" w:rsidRPr="00096E57">
              <w:rPr>
                <w:rFonts w:ascii="Calibri" w:hAnsi="Calibri"/>
              </w:rPr>
              <w:t>%</w:t>
            </w:r>
          </w:p>
        </w:tc>
        <w:tc>
          <w:tcPr>
            <w:tcW w:w="1060"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53</w:t>
            </w:r>
            <w:r w:rsidR="00FB3C4C" w:rsidRPr="00096E57">
              <w:rPr>
                <w:rFonts w:ascii="Calibri" w:hAnsi="Calibri"/>
              </w:rPr>
              <w:t>%</w:t>
            </w:r>
          </w:p>
        </w:tc>
        <w:tc>
          <w:tcPr>
            <w:tcW w:w="1170" w:type="dxa"/>
            <w:tcBorders>
              <w:lef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4</w:t>
            </w:r>
            <w:r w:rsidR="00FB3C4C" w:rsidRPr="00096E57">
              <w:rPr>
                <w:rFonts w:ascii="Calibri" w:hAnsi="Calibri"/>
              </w:rPr>
              <w:t>%</w:t>
            </w:r>
          </w:p>
        </w:tc>
        <w:tc>
          <w:tcPr>
            <w:tcW w:w="1170" w:type="dxa"/>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100</w:t>
            </w:r>
            <w:r w:rsidR="00FB3C4C" w:rsidRPr="00096E57">
              <w:rPr>
                <w:rFonts w:ascii="Calibri" w:hAnsi="Calibri"/>
              </w:rPr>
              <w:t>%</w:t>
            </w:r>
          </w:p>
        </w:tc>
        <w:tc>
          <w:tcPr>
            <w:tcW w:w="990"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100</w:t>
            </w:r>
            <w:r w:rsidR="00FB3C4C" w:rsidRPr="00096E57">
              <w:rPr>
                <w:rFonts w:ascii="Calibri" w:hAnsi="Calibri"/>
              </w:rPr>
              <w:t>%</w:t>
            </w:r>
          </w:p>
        </w:tc>
        <w:tc>
          <w:tcPr>
            <w:tcW w:w="1100" w:type="dxa"/>
            <w:tcBorders>
              <w:left w:val="single" w:sz="4" w:space="0" w:color="auto"/>
            </w:tcBorders>
            <w:shd w:val="clear" w:color="auto" w:fill="D8D8D8"/>
          </w:tcPr>
          <w:p w:rsidR="00FB3C4C" w:rsidRPr="00096E57" w:rsidRDefault="006506BC" w:rsidP="00B659AD">
            <w:pPr>
              <w:spacing w:after="0" w:line="240" w:lineRule="auto"/>
              <w:jc w:val="center"/>
              <w:rPr>
                <w:rFonts w:ascii="Calibri" w:hAnsi="Calibri"/>
              </w:rPr>
            </w:pPr>
            <w:r>
              <w:rPr>
                <w:rFonts w:ascii="Calibri" w:hAnsi="Calibri"/>
              </w:rPr>
              <w:t>46.7</w:t>
            </w:r>
            <w:r w:rsidR="00FB3C4C" w:rsidRPr="00096E57">
              <w:rPr>
                <w:rFonts w:ascii="Calibri" w:hAnsi="Calibri"/>
              </w:rPr>
              <w:t>%</w:t>
            </w:r>
          </w:p>
        </w:tc>
        <w:tc>
          <w:tcPr>
            <w:tcW w:w="1065"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rPr>
            </w:pPr>
            <w:r>
              <w:rPr>
                <w:rFonts w:ascii="Calibri" w:hAnsi="Calibri"/>
              </w:rPr>
              <w:t>46.7</w:t>
            </w:r>
            <w:r w:rsidR="00FB3C4C" w:rsidRPr="00096E57">
              <w:rPr>
                <w:rFonts w:ascii="Calibri" w:hAnsi="Calibri"/>
              </w:rPr>
              <w:t>%</w:t>
            </w:r>
          </w:p>
        </w:tc>
      </w:tr>
      <w:tr w:rsidR="00FB3C4C" w:rsidRPr="00096E57" w:rsidTr="002C198E">
        <w:trPr>
          <w:jc w:val="center"/>
        </w:trPr>
        <w:tc>
          <w:tcPr>
            <w:tcW w:w="1965"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Asian/Indian</w:t>
            </w:r>
          </w:p>
        </w:tc>
        <w:tc>
          <w:tcPr>
            <w:tcW w:w="1113" w:type="dxa"/>
            <w:tcBorders>
              <w:left w:val="single" w:sz="4" w:space="0" w:color="auto"/>
            </w:tcBorders>
          </w:tcPr>
          <w:p w:rsidR="00FB3C4C" w:rsidRPr="00096E57" w:rsidRDefault="00FB3C4C" w:rsidP="00B659AD">
            <w:pPr>
              <w:spacing w:after="0" w:line="240" w:lineRule="auto"/>
              <w:jc w:val="center"/>
              <w:rPr>
                <w:rFonts w:ascii="Calibri" w:hAnsi="Calibri"/>
                <w:sz w:val="22"/>
                <w:szCs w:val="22"/>
              </w:rPr>
            </w:pPr>
            <w:r w:rsidRPr="00096E57">
              <w:rPr>
                <w:rFonts w:ascii="Calibri" w:hAnsi="Calibri"/>
              </w:rPr>
              <w:t>4</w:t>
            </w:r>
            <w:r w:rsidRPr="00096E57">
              <w:rPr>
                <w:rFonts w:ascii="Calibri" w:hAnsi="Calibri"/>
                <w:sz w:val="22"/>
                <w:szCs w:val="22"/>
              </w:rPr>
              <w:t>%</w:t>
            </w:r>
          </w:p>
        </w:tc>
        <w:tc>
          <w:tcPr>
            <w:tcW w:w="1100" w:type="dxa"/>
          </w:tcPr>
          <w:p w:rsidR="00FB3C4C" w:rsidRPr="00096E57" w:rsidRDefault="006506BC" w:rsidP="00B659AD">
            <w:pPr>
              <w:spacing w:after="0" w:line="240" w:lineRule="auto"/>
              <w:jc w:val="center"/>
              <w:rPr>
                <w:rFonts w:ascii="Calibri" w:hAnsi="Calibri"/>
                <w:sz w:val="22"/>
                <w:szCs w:val="22"/>
              </w:rPr>
            </w:pPr>
            <w:r>
              <w:rPr>
                <w:rFonts w:ascii="Calibri" w:hAnsi="Calibri"/>
              </w:rPr>
              <w:t>43</w:t>
            </w:r>
            <w:r w:rsidR="00FB3C4C" w:rsidRPr="00096E57">
              <w:rPr>
                <w:rFonts w:ascii="Calibri" w:hAnsi="Calibri"/>
              </w:rPr>
              <w:t>%</w:t>
            </w:r>
          </w:p>
        </w:tc>
        <w:tc>
          <w:tcPr>
            <w:tcW w:w="1060" w:type="dxa"/>
            <w:tcBorders>
              <w:righ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rPr>
              <w:t>39</w:t>
            </w:r>
            <w:r w:rsidR="00FB3C4C" w:rsidRPr="00096E57">
              <w:rPr>
                <w:rFonts w:ascii="Calibri" w:hAnsi="Calibri"/>
              </w:rPr>
              <w:t>%</w:t>
            </w:r>
          </w:p>
        </w:tc>
        <w:tc>
          <w:tcPr>
            <w:tcW w:w="1170" w:type="dxa"/>
            <w:tcBorders>
              <w:lef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rPr>
              <w:t>4</w:t>
            </w:r>
            <w:r w:rsidR="00FB3C4C" w:rsidRPr="00096E57">
              <w:rPr>
                <w:rFonts w:ascii="Calibri" w:hAnsi="Calibri"/>
              </w:rPr>
              <w:t>%</w:t>
            </w:r>
          </w:p>
        </w:tc>
        <w:tc>
          <w:tcPr>
            <w:tcW w:w="1170" w:type="dxa"/>
          </w:tcPr>
          <w:p w:rsidR="00FB3C4C" w:rsidRPr="00096E57" w:rsidRDefault="006506BC" w:rsidP="00B659AD">
            <w:pPr>
              <w:spacing w:after="0" w:line="240" w:lineRule="auto"/>
              <w:jc w:val="center"/>
              <w:rPr>
                <w:rFonts w:ascii="Calibri" w:hAnsi="Calibri"/>
                <w:sz w:val="22"/>
                <w:szCs w:val="22"/>
              </w:rPr>
            </w:pPr>
            <w:r>
              <w:rPr>
                <w:rFonts w:ascii="Calibri" w:hAnsi="Calibri"/>
              </w:rPr>
              <w:t>76</w:t>
            </w:r>
            <w:r w:rsidR="00FB3C4C" w:rsidRPr="00096E57">
              <w:rPr>
                <w:rFonts w:ascii="Calibri" w:hAnsi="Calibri"/>
              </w:rPr>
              <w:t>%</w:t>
            </w:r>
          </w:p>
        </w:tc>
        <w:tc>
          <w:tcPr>
            <w:tcW w:w="990" w:type="dxa"/>
            <w:tcBorders>
              <w:righ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rPr>
              <w:t>71</w:t>
            </w:r>
            <w:r w:rsidR="00FB3C4C" w:rsidRPr="00096E57">
              <w:rPr>
                <w:rFonts w:ascii="Calibri" w:hAnsi="Calibri"/>
              </w:rPr>
              <w:t>%</w:t>
            </w:r>
          </w:p>
        </w:tc>
        <w:tc>
          <w:tcPr>
            <w:tcW w:w="1100" w:type="dxa"/>
            <w:tcBorders>
              <w:left w:val="single" w:sz="4" w:space="0" w:color="auto"/>
            </w:tcBorders>
          </w:tcPr>
          <w:p w:rsidR="00FB3C4C" w:rsidRPr="00096E57" w:rsidRDefault="006506BC" w:rsidP="00B659AD">
            <w:pPr>
              <w:spacing w:after="0" w:line="240" w:lineRule="auto"/>
              <w:jc w:val="center"/>
              <w:rPr>
                <w:rFonts w:ascii="Calibri" w:hAnsi="Calibri"/>
              </w:rPr>
            </w:pPr>
            <w:r>
              <w:rPr>
                <w:rFonts w:ascii="Calibri" w:hAnsi="Calibri"/>
              </w:rPr>
              <w:t>33.6</w:t>
            </w:r>
            <w:r w:rsidR="00FB3C4C" w:rsidRPr="00096E57">
              <w:rPr>
                <w:rFonts w:ascii="Calibri" w:hAnsi="Calibri"/>
              </w:rPr>
              <w:t>%</w:t>
            </w:r>
          </w:p>
        </w:tc>
        <w:tc>
          <w:tcPr>
            <w:tcW w:w="1065" w:type="dxa"/>
            <w:tcBorders>
              <w:right w:val="single" w:sz="4" w:space="0" w:color="auto"/>
            </w:tcBorders>
          </w:tcPr>
          <w:p w:rsidR="00FB3C4C" w:rsidRPr="00096E57" w:rsidRDefault="006506BC" w:rsidP="00B659AD">
            <w:pPr>
              <w:spacing w:after="0" w:line="240" w:lineRule="auto"/>
              <w:jc w:val="center"/>
              <w:rPr>
                <w:rFonts w:ascii="Calibri" w:hAnsi="Calibri"/>
              </w:rPr>
            </w:pPr>
            <w:r>
              <w:rPr>
                <w:rFonts w:ascii="Calibri" w:hAnsi="Calibri"/>
              </w:rPr>
              <w:t>31.3</w:t>
            </w:r>
            <w:r w:rsidR="00FB3C4C" w:rsidRPr="00096E57">
              <w:rPr>
                <w:rFonts w:ascii="Calibri" w:hAnsi="Calibri"/>
              </w:rPr>
              <w:t>%</w:t>
            </w:r>
          </w:p>
        </w:tc>
      </w:tr>
      <w:tr w:rsidR="00FB3C4C" w:rsidRPr="00096E57" w:rsidTr="002C198E">
        <w:trPr>
          <w:jc w:val="center"/>
        </w:trPr>
        <w:tc>
          <w:tcPr>
            <w:tcW w:w="1965"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Asian, Vietnamese</w:t>
            </w:r>
          </w:p>
        </w:tc>
        <w:tc>
          <w:tcPr>
            <w:tcW w:w="1113" w:type="dxa"/>
            <w:tcBorders>
              <w:lef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sz w:val="22"/>
                <w:szCs w:val="22"/>
              </w:rPr>
              <w:t>34</w:t>
            </w:r>
            <w:r w:rsidR="00FB3C4C" w:rsidRPr="00096E57">
              <w:rPr>
                <w:rFonts w:ascii="Calibri" w:hAnsi="Calibri"/>
                <w:sz w:val="22"/>
                <w:szCs w:val="22"/>
              </w:rPr>
              <w:t>%</w:t>
            </w:r>
          </w:p>
        </w:tc>
        <w:tc>
          <w:tcPr>
            <w:tcW w:w="1100" w:type="dxa"/>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50</w:t>
            </w:r>
            <w:r w:rsidR="00FB3C4C" w:rsidRPr="00096E57">
              <w:rPr>
                <w:rFonts w:ascii="Calibri" w:hAnsi="Calibri"/>
              </w:rPr>
              <w:t>%</w:t>
            </w:r>
          </w:p>
        </w:tc>
        <w:tc>
          <w:tcPr>
            <w:tcW w:w="1060"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48</w:t>
            </w:r>
            <w:r w:rsidR="00FB3C4C" w:rsidRPr="00096E57">
              <w:rPr>
                <w:rFonts w:ascii="Calibri" w:hAnsi="Calibri"/>
              </w:rPr>
              <w:t>%</w:t>
            </w:r>
          </w:p>
        </w:tc>
        <w:tc>
          <w:tcPr>
            <w:tcW w:w="1170" w:type="dxa"/>
            <w:tcBorders>
              <w:lef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33</w:t>
            </w:r>
            <w:r w:rsidR="00FB3C4C" w:rsidRPr="00096E57">
              <w:rPr>
                <w:rFonts w:ascii="Calibri" w:hAnsi="Calibri"/>
              </w:rPr>
              <w:t>%</w:t>
            </w:r>
          </w:p>
        </w:tc>
        <w:tc>
          <w:tcPr>
            <w:tcW w:w="1170" w:type="dxa"/>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91</w:t>
            </w:r>
            <w:r w:rsidR="00FB3C4C" w:rsidRPr="00096E57">
              <w:rPr>
                <w:rFonts w:ascii="Calibri" w:hAnsi="Calibri"/>
              </w:rPr>
              <w:t>%</w:t>
            </w:r>
          </w:p>
        </w:tc>
        <w:tc>
          <w:tcPr>
            <w:tcW w:w="990"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88</w:t>
            </w:r>
            <w:r w:rsidR="00FB3C4C" w:rsidRPr="00096E57">
              <w:rPr>
                <w:rFonts w:ascii="Calibri" w:hAnsi="Calibri"/>
              </w:rPr>
              <w:t>%</w:t>
            </w:r>
          </w:p>
        </w:tc>
        <w:tc>
          <w:tcPr>
            <w:tcW w:w="1100" w:type="dxa"/>
            <w:tcBorders>
              <w:left w:val="single" w:sz="4" w:space="0" w:color="auto"/>
            </w:tcBorders>
            <w:shd w:val="clear" w:color="auto" w:fill="D8D8D8"/>
          </w:tcPr>
          <w:p w:rsidR="00FB3C4C" w:rsidRPr="00096E57" w:rsidRDefault="006506BC" w:rsidP="00B659AD">
            <w:pPr>
              <w:spacing w:after="0" w:line="240" w:lineRule="auto"/>
              <w:jc w:val="center"/>
              <w:rPr>
                <w:rFonts w:ascii="Calibri" w:hAnsi="Calibri"/>
              </w:rPr>
            </w:pPr>
            <w:r>
              <w:rPr>
                <w:rFonts w:ascii="Calibri" w:hAnsi="Calibri"/>
              </w:rPr>
              <w:t>41.1</w:t>
            </w:r>
            <w:r w:rsidR="00FB3C4C" w:rsidRPr="00096E57">
              <w:rPr>
                <w:rFonts w:ascii="Calibri" w:hAnsi="Calibri"/>
              </w:rPr>
              <w:t>%</w:t>
            </w:r>
          </w:p>
        </w:tc>
        <w:tc>
          <w:tcPr>
            <w:tcW w:w="1065"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rPr>
            </w:pPr>
            <w:r>
              <w:rPr>
                <w:rFonts w:ascii="Calibri" w:hAnsi="Calibri"/>
              </w:rPr>
              <w:t>39.8</w:t>
            </w:r>
            <w:r w:rsidR="00FB3C4C" w:rsidRPr="00096E57">
              <w:rPr>
                <w:rFonts w:ascii="Calibri" w:hAnsi="Calibri"/>
              </w:rPr>
              <w:t>%</w:t>
            </w:r>
          </w:p>
        </w:tc>
      </w:tr>
      <w:tr w:rsidR="00FB3C4C" w:rsidRPr="00096E57" w:rsidTr="002C198E">
        <w:trPr>
          <w:jc w:val="center"/>
        </w:trPr>
        <w:tc>
          <w:tcPr>
            <w:tcW w:w="1965"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Filipino</w:t>
            </w:r>
          </w:p>
        </w:tc>
        <w:tc>
          <w:tcPr>
            <w:tcW w:w="1113" w:type="dxa"/>
            <w:tcBorders>
              <w:lef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sz w:val="22"/>
                <w:szCs w:val="22"/>
              </w:rPr>
              <w:t>5</w:t>
            </w:r>
            <w:r w:rsidR="00FB3C4C" w:rsidRPr="00096E57">
              <w:rPr>
                <w:rFonts w:ascii="Calibri" w:hAnsi="Calibri"/>
                <w:sz w:val="22"/>
                <w:szCs w:val="22"/>
              </w:rPr>
              <w:t>%</w:t>
            </w:r>
          </w:p>
        </w:tc>
        <w:tc>
          <w:tcPr>
            <w:tcW w:w="1100" w:type="dxa"/>
          </w:tcPr>
          <w:p w:rsidR="00FB3C4C" w:rsidRPr="00096E57" w:rsidRDefault="006506BC" w:rsidP="00B659AD">
            <w:pPr>
              <w:spacing w:after="0" w:line="240" w:lineRule="auto"/>
              <w:jc w:val="center"/>
              <w:rPr>
                <w:rFonts w:ascii="Calibri" w:hAnsi="Calibri"/>
                <w:sz w:val="22"/>
                <w:szCs w:val="22"/>
              </w:rPr>
            </w:pPr>
            <w:r>
              <w:rPr>
                <w:rFonts w:ascii="Calibri" w:hAnsi="Calibri"/>
              </w:rPr>
              <w:t>38</w:t>
            </w:r>
            <w:r w:rsidR="00FB3C4C" w:rsidRPr="00096E57">
              <w:rPr>
                <w:rFonts w:ascii="Calibri" w:hAnsi="Calibri"/>
              </w:rPr>
              <w:t>%</w:t>
            </w:r>
          </w:p>
        </w:tc>
        <w:tc>
          <w:tcPr>
            <w:tcW w:w="1060" w:type="dxa"/>
            <w:tcBorders>
              <w:righ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rPr>
              <w:t>35</w:t>
            </w:r>
            <w:r w:rsidR="00FB3C4C" w:rsidRPr="00096E57">
              <w:rPr>
                <w:rFonts w:ascii="Calibri" w:hAnsi="Calibri"/>
              </w:rPr>
              <w:t>%</w:t>
            </w:r>
          </w:p>
        </w:tc>
        <w:tc>
          <w:tcPr>
            <w:tcW w:w="1170" w:type="dxa"/>
            <w:tcBorders>
              <w:lef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rPr>
              <w:t>5</w:t>
            </w:r>
            <w:r w:rsidR="00FB3C4C" w:rsidRPr="00096E57">
              <w:rPr>
                <w:rFonts w:ascii="Calibri" w:hAnsi="Calibri"/>
              </w:rPr>
              <w:t>%</w:t>
            </w:r>
          </w:p>
        </w:tc>
        <w:tc>
          <w:tcPr>
            <w:tcW w:w="1170" w:type="dxa"/>
          </w:tcPr>
          <w:p w:rsidR="00FB3C4C" w:rsidRPr="00096E57" w:rsidRDefault="006506BC" w:rsidP="00B659AD">
            <w:pPr>
              <w:spacing w:after="0" w:line="240" w:lineRule="auto"/>
              <w:jc w:val="center"/>
              <w:rPr>
                <w:rFonts w:ascii="Calibri" w:hAnsi="Calibri"/>
                <w:sz w:val="22"/>
                <w:szCs w:val="22"/>
              </w:rPr>
            </w:pPr>
            <w:r>
              <w:rPr>
                <w:rFonts w:ascii="Calibri" w:hAnsi="Calibri"/>
              </w:rPr>
              <w:t>90</w:t>
            </w:r>
            <w:r w:rsidR="00FB3C4C" w:rsidRPr="00096E57">
              <w:rPr>
                <w:rFonts w:ascii="Calibri" w:hAnsi="Calibri"/>
              </w:rPr>
              <w:t>%</w:t>
            </w:r>
          </w:p>
        </w:tc>
        <w:tc>
          <w:tcPr>
            <w:tcW w:w="990" w:type="dxa"/>
            <w:tcBorders>
              <w:righ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rPr>
              <w:t>8</w:t>
            </w:r>
            <w:r w:rsidR="00FB3C4C" w:rsidRPr="00096E57">
              <w:rPr>
                <w:rFonts w:ascii="Calibri" w:hAnsi="Calibri"/>
              </w:rPr>
              <w:t>6%</w:t>
            </w:r>
          </w:p>
        </w:tc>
        <w:tc>
          <w:tcPr>
            <w:tcW w:w="1100" w:type="dxa"/>
            <w:tcBorders>
              <w:left w:val="single" w:sz="4" w:space="0" w:color="auto"/>
            </w:tcBorders>
          </w:tcPr>
          <w:p w:rsidR="00FB3C4C" w:rsidRPr="00096E57" w:rsidRDefault="006506BC" w:rsidP="00B659AD">
            <w:pPr>
              <w:spacing w:after="0" w:line="240" w:lineRule="auto"/>
              <w:jc w:val="center"/>
              <w:rPr>
                <w:rFonts w:ascii="Calibri" w:hAnsi="Calibri"/>
              </w:rPr>
            </w:pPr>
            <w:r>
              <w:rPr>
                <w:rFonts w:ascii="Calibri" w:hAnsi="Calibri"/>
              </w:rPr>
              <w:t>52.6</w:t>
            </w:r>
            <w:r w:rsidR="00FB3C4C" w:rsidRPr="00096E57">
              <w:rPr>
                <w:rFonts w:ascii="Calibri" w:hAnsi="Calibri"/>
              </w:rPr>
              <w:t>%</w:t>
            </w:r>
          </w:p>
        </w:tc>
        <w:tc>
          <w:tcPr>
            <w:tcW w:w="1065" w:type="dxa"/>
            <w:tcBorders>
              <w:right w:val="single" w:sz="4" w:space="0" w:color="auto"/>
            </w:tcBorders>
          </w:tcPr>
          <w:p w:rsidR="00FB3C4C" w:rsidRPr="00096E57" w:rsidRDefault="006506BC" w:rsidP="00B659AD">
            <w:pPr>
              <w:spacing w:after="0" w:line="240" w:lineRule="auto"/>
              <w:jc w:val="center"/>
              <w:rPr>
                <w:rFonts w:ascii="Calibri" w:hAnsi="Calibri"/>
              </w:rPr>
            </w:pPr>
            <w:r>
              <w:rPr>
                <w:rFonts w:ascii="Calibri" w:hAnsi="Calibri"/>
              </w:rPr>
              <w:t>50.6</w:t>
            </w:r>
            <w:r w:rsidR="00FB3C4C" w:rsidRPr="00096E57">
              <w:rPr>
                <w:rFonts w:ascii="Calibri" w:hAnsi="Calibri"/>
              </w:rPr>
              <w:t>%</w:t>
            </w:r>
          </w:p>
        </w:tc>
      </w:tr>
      <w:tr w:rsidR="00FB3C4C" w:rsidRPr="00096E57" w:rsidTr="002C198E">
        <w:trPr>
          <w:jc w:val="center"/>
        </w:trPr>
        <w:tc>
          <w:tcPr>
            <w:tcW w:w="1965"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Latina/o</w:t>
            </w:r>
          </w:p>
        </w:tc>
        <w:tc>
          <w:tcPr>
            <w:tcW w:w="1113" w:type="dxa"/>
            <w:tcBorders>
              <w:lef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sz w:val="22"/>
                <w:szCs w:val="22"/>
              </w:rPr>
              <w:t>17</w:t>
            </w:r>
            <w:r w:rsidR="00FB3C4C" w:rsidRPr="00096E57">
              <w:rPr>
                <w:rFonts w:ascii="Calibri" w:hAnsi="Calibri"/>
                <w:sz w:val="22"/>
                <w:szCs w:val="22"/>
              </w:rPr>
              <w:t>%</w:t>
            </w:r>
          </w:p>
        </w:tc>
        <w:tc>
          <w:tcPr>
            <w:tcW w:w="1100" w:type="dxa"/>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50</w:t>
            </w:r>
            <w:r w:rsidR="00FB3C4C" w:rsidRPr="00096E57">
              <w:rPr>
                <w:rFonts w:ascii="Calibri" w:hAnsi="Calibri"/>
              </w:rPr>
              <w:t>%</w:t>
            </w:r>
          </w:p>
        </w:tc>
        <w:tc>
          <w:tcPr>
            <w:tcW w:w="1060"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47</w:t>
            </w:r>
            <w:r w:rsidR="00FB3C4C" w:rsidRPr="00096E57">
              <w:rPr>
                <w:rFonts w:ascii="Calibri" w:hAnsi="Calibri"/>
              </w:rPr>
              <w:t>%</w:t>
            </w:r>
          </w:p>
        </w:tc>
        <w:tc>
          <w:tcPr>
            <w:tcW w:w="1170" w:type="dxa"/>
            <w:tcBorders>
              <w:lef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20</w:t>
            </w:r>
            <w:r w:rsidR="00FB3C4C" w:rsidRPr="00096E57">
              <w:rPr>
                <w:rFonts w:ascii="Calibri" w:hAnsi="Calibri"/>
              </w:rPr>
              <w:t>%</w:t>
            </w:r>
          </w:p>
        </w:tc>
        <w:tc>
          <w:tcPr>
            <w:tcW w:w="1170" w:type="dxa"/>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79</w:t>
            </w:r>
            <w:r w:rsidR="00FB3C4C" w:rsidRPr="00096E57">
              <w:rPr>
                <w:rFonts w:ascii="Calibri" w:hAnsi="Calibri"/>
              </w:rPr>
              <w:t>%</w:t>
            </w:r>
          </w:p>
        </w:tc>
        <w:tc>
          <w:tcPr>
            <w:tcW w:w="990"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67</w:t>
            </w:r>
            <w:r w:rsidR="00FB3C4C" w:rsidRPr="00096E57">
              <w:rPr>
                <w:rFonts w:ascii="Calibri" w:hAnsi="Calibri"/>
              </w:rPr>
              <w:t>%</w:t>
            </w:r>
          </w:p>
        </w:tc>
        <w:tc>
          <w:tcPr>
            <w:tcW w:w="1100" w:type="dxa"/>
            <w:tcBorders>
              <w:left w:val="single" w:sz="4" w:space="0" w:color="auto"/>
            </w:tcBorders>
            <w:shd w:val="clear" w:color="auto" w:fill="D8D8D8"/>
          </w:tcPr>
          <w:p w:rsidR="00FB3C4C" w:rsidRPr="00096E57" w:rsidRDefault="006506BC" w:rsidP="00B659AD">
            <w:pPr>
              <w:spacing w:after="0" w:line="240" w:lineRule="auto"/>
              <w:jc w:val="center"/>
              <w:rPr>
                <w:rFonts w:ascii="Calibri" w:hAnsi="Calibri"/>
              </w:rPr>
            </w:pPr>
            <w:r>
              <w:rPr>
                <w:rFonts w:ascii="Calibri" w:hAnsi="Calibri"/>
              </w:rPr>
              <w:t>28.7</w:t>
            </w:r>
            <w:r w:rsidR="00FB3C4C" w:rsidRPr="00096E57">
              <w:rPr>
                <w:rFonts w:ascii="Calibri" w:hAnsi="Calibri"/>
              </w:rPr>
              <w:t>%</w:t>
            </w:r>
          </w:p>
        </w:tc>
        <w:tc>
          <w:tcPr>
            <w:tcW w:w="1065"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rPr>
            </w:pPr>
            <w:r>
              <w:rPr>
                <w:rFonts w:ascii="Calibri" w:hAnsi="Calibri"/>
              </w:rPr>
              <w:t>20.</w:t>
            </w:r>
            <w:r w:rsidR="00FB3C4C" w:rsidRPr="00096E57">
              <w:rPr>
                <w:rFonts w:ascii="Calibri" w:hAnsi="Calibri"/>
              </w:rPr>
              <w:t>7%</w:t>
            </w:r>
          </w:p>
        </w:tc>
      </w:tr>
      <w:tr w:rsidR="00FB3C4C" w:rsidRPr="00096E57" w:rsidTr="002C198E">
        <w:trPr>
          <w:jc w:val="center"/>
        </w:trPr>
        <w:tc>
          <w:tcPr>
            <w:tcW w:w="1965"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Native American</w:t>
            </w:r>
          </w:p>
        </w:tc>
        <w:tc>
          <w:tcPr>
            <w:tcW w:w="1113" w:type="dxa"/>
            <w:tcBorders>
              <w:left w:val="single" w:sz="4" w:space="0" w:color="auto"/>
            </w:tcBorders>
          </w:tcPr>
          <w:p w:rsidR="00FB3C4C" w:rsidRPr="00096E57" w:rsidRDefault="00FB3C4C" w:rsidP="00B659AD">
            <w:pPr>
              <w:spacing w:after="0" w:line="240" w:lineRule="auto"/>
              <w:jc w:val="center"/>
              <w:rPr>
                <w:rFonts w:ascii="Calibri" w:hAnsi="Calibri"/>
                <w:sz w:val="22"/>
                <w:szCs w:val="22"/>
              </w:rPr>
            </w:pPr>
            <w:r w:rsidRPr="00096E57">
              <w:rPr>
                <w:rFonts w:ascii="Calibri" w:hAnsi="Calibri"/>
              </w:rPr>
              <w:t>0</w:t>
            </w:r>
            <w:r w:rsidRPr="00096E57">
              <w:rPr>
                <w:rFonts w:ascii="Calibri" w:hAnsi="Calibri"/>
                <w:sz w:val="22"/>
                <w:szCs w:val="22"/>
              </w:rPr>
              <w:t>%</w:t>
            </w:r>
          </w:p>
        </w:tc>
        <w:tc>
          <w:tcPr>
            <w:tcW w:w="1100" w:type="dxa"/>
          </w:tcPr>
          <w:p w:rsidR="00FB3C4C" w:rsidRPr="00096E57" w:rsidRDefault="006506BC" w:rsidP="00B659AD">
            <w:pPr>
              <w:spacing w:after="0" w:line="240" w:lineRule="auto"/>
              <w:jc w:val="center"/>
              <w:rPr>
                <w:rFonts w:ascii="Calibri" w:hAnsi="Calibri"/>
                <w:sz w:val="22"/>
                <w:szCs w:val="22"/>
              </w:rPr>
            </w:pPr>
            <w:r>
              <w:rPr>
                <w:rFonts w:ascii="Calibri" w:hAnsi="Calibri"/>
              </w:rPr>
              <w:t xml:space="preserve"> 0</w:t>
            </w:r>
            <w:r w:rsidR="00FB3C4C" w:rsidRPr="00096E57">
              <w:rPr>
                <w:rFonts w:ascii="Calibri" w:hAnsi="Calibri"/>
              </w:rPr>
              <w:t>%</w:t>
            </w:r>
          </w:p>
        </w:tc>
        <w:tc>
          <w:tcPr>
            <w:tcW w:w="1060" w:type="dxa"/>
            <w:tcBorders>
              <w:righ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sz w:val="22"/>
                <w:szCs w:val="22"/>
              </w:rPr>
              <w:t xml:space="preserve"> </w:t>
            </w:r>
            <w:r w:rsidR="00FB3C4C" w:rsidRPr="00096E57">
              <w:rPr>
                <w:rFonts w:ascii="Calibri" w:hAnsi="Calibri"/>
                <w:sz w:val="22"/>
                <w:szCs w:val="22"/>
              </w:rPr>
              <w:t>0</w:t>
            </w:r>
            <w:r w:rsidR="00FB3C4C" w:rsidRPr="00096E57">
              <w:rPr>
                <w:rFonts w:ascii="Calibri" w:hAnsi="Calibri"/>
              </w:rPr>
              <w:t>%</w:t>
            </w:r>
          </w:p>
        </w:tc>
        <w:tc>
          <w:tcPr>
            <w:tcW w:w="1170" w:type="dxa"/>
            <w:tcBorders>
              <w:left w:val="single" w:sz="4" w:space="0" w:color="auto"/>
            </w:tcBorders>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1</w:t>
            </w:r>
            <w:r w:rsidRPr="00096E57">
              <w:rPr>
                <w:rFonts w:ascii="Calibri" w:hAnsi="Calibri"/>
              </w:rPr>
              <w:t>%</w:t>
            </w:r>
          </w:p>
        </w:tc>
        <w:tc>
          <w:tcPr>
            <w:tcW w:w="1170" w:type="dxa"/>
          </w:tcPr>
          <w:p w:rsidR="00FB3C4C" w:rsidRPr="00096E57" w:rsidRDefault="006506BC" w:rsidP="00B659AD">
            <w:pPr>
              <w:spacing w:after="0" w:line="240" w:lineRule="auto"/>
              <w:jc w:val="center"/>
              <w:rPr>
                <w:rFonts w:ascii="Calibri" w:hAnsi="Calibri"/>
                <w:sz w:val="22"/>
                <w:szCs w:val="22"/>
              </w:rPr>
            </w:pPr>
            <w:r>
              <w:rPr>
                <w:rFonts w:ascii="Calibri" w:hAnsi="Calibri"/>
              </w:rPr>
              <w:t>100</w:t>
            </w:r>
            <w:r w:rsidR="00FB3C4C" w:rsidRPr="00096E57">
              <w:rPr>
                <w:rFonts w:ascii="Calibri" w:hAnsi="Calibri"/>
              </w:rPr>
              <w:t>%</w:t>
            </w:r>
          </w:p>
        </w:tc>
        <w:tc>
          <w:tcPr>
            <w:tcW w:w="990" w:type="dxa"/>
            <w:tcBorders>
              <w:righ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rPr>
              <w:t>100</w:t>
            </w:r>
            <w:r w:rsidR="00FB3C4C" w:rsidRPr="00096E57">
              <w:rPr>
                <w:rFonts w:ascii="Calibri" w:hAnsi="Calibri"/>
              </w:rPr>
              <w:t>%</w:t>
            </w:r>
          </w:p>
        </w:tc>
        <w:tc>
          <w:tcPr>
            <w:tcW w:w="1100" w:type="dxa"/>
            <w:tcBorders>
              <w:left w:val="single" w:sz="4" w:space="0" w:color="auto"/>
            </w:tcBorders>
          </w:tcPr>
          <w:p w:rsidR="00FB3C4C" w:rsidRPr="00096E57" w:rsidRDefault="00FB3C4C" w:rsidP="00B659AD">
            <w:pPr>
              <w:spacing w:after="0" w:line="240" w:lineRule="auto"/>
              <w:jc w:val="center"/>
              <w:rPr>
                <w:rFonts w:ascii="Calibri" w:hAnsi="Calibri"/>
              </w:rPr>
            </w:pPr>
          </w:p>
        </w:tc>
        <w:tc>
          <w:tcPr>
            <w:tcW w:w="1065" w:type="dxa"/>
            <w:tcBorders>
              <w:right w:val="single" w:sz="4" w:space="0" w:color="auto"/>
            </w:tcBorders>
          </w:tcPr>
          <w:p w:rsidR="00FB3C4C" w:rsidRPr="00096E57" w:rsidRDefault="00FB3C4C" w:rsidP="00B659AD">
            <w:pPr>
              <w:spacing w:after="0" w:line="240" w:lineRule="auto"/>
              <w:jc w:val="center"/>
              <w:rPr>
                <w:rFonts w:ascii="Calibri" w:hAnsi="Calibri"/>
              </w:rPr>
            </w:pPr>
          </w:p>
        </w:tc>
      </w:tr>
      <w:tr w:rsidR="00FB3C4C" w:rsidRPr="00096E57" w:rsidTr="002C198E">
        <w:trPr>
          <w:jc w:val="center"/>
        </w:trPr>
        <w:tc>
          <w:tcPr>
            <w:tcW w:w="1965"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Pacific Islander</w:t>
            </w:r>
          </w:p>
        </w:tc>
        <w:tc>
          <w:tcPr>
            <w:tcW w:w="1113" w:type="dxa"/>
            <w:tcBorders>
              <w:left w:val="single" w:sz="4" w:space="0" w:color="auto"/>
            </w:tcBorders>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1%</w:t>
            </w:r>
          </w:p>
        </w:tc>
        <w:tc>
          <w:tcPr>
            <w:tcW w:w="1100" w:type="dxa"/>
            <w:shd w:val="clear" w:color="auto" w:fill="D8D8D8"/>
          </w:tcPr>
          <w:p w:rsidR="00FB3C4C" w:rsidRPr="00096E57" w:rsidRDefault="00FB3C4C" w:rsidP="006506BC">
            <w:pPr>
              <w:spacing w:after="0" w:line="240" w:lineRule="auto"/>
              <w:jc w:val="center"/>
              <w:rPr>
                <w:rFonts w:ascii="Calibri" w:hAnsi="Calibri"/>
                <w:sz w:val="22"/>
                <w:szCs w:val="22"/>
              </w:rPr>
            </w:pPr>
            <w:r w:rsidRPr="00096E57">
              <w:rPr>
                <w:rFonts w:ascii="Calibri" w:hAnsi="Calibri"/>
              </w:rPr>
              <w:t>6</w:t>
            </w:r>
            <w:r w:rsidR="006506BC">
              <w:rPr>
                <w:rFonts w:ascii="Calibri" w:hAnsi="Calibri"/>
              </w:rPr>
              <w:t>3</w:t>
            </w:r>
            <w:r w:rsidRPr="00096E57">
              <w:rPr>
                <w:rFonts w:ascii="Calibri" w:hAnsi="Calibri"/>
              </w:rPr>
              <w:t>%</w:t>
            </w:r>
          </w:p>
        </w:tc>
        <w:tc>
          <w:tcPr>
            <w:tcW w:w="1060"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63</w:t>
            </w:r>
            <w:r w:rsidR="00FB3C4C" w:rsidRPr="00096E57">
              <w:rPr>
                <w:rFonts w:ascii="Calibri" w:hAnsi="Calibri"/>
              </w:rPr>
              <w:t>%</w:t>
            </w:r>
          </w:p>
        </w:tc>
        <w:tc>
          <w:tcPr>
            <w:tcW w:w="1170" w:type="dxa"/>
            <w:tcBorders>
              <w:left w:val="single" w:sz="4" w:space="0" w:color="auto"/>
            </w:tcBorders>
            <w:shd w:val="clear" w:color="auto" w:fill="D8D8D8"/>
          </w:tcPr>
          <w:p w:rsidR="00FB3C4C" w:rsidRPr="00096E57" w:rsidRDefault="00FB3C4C" w:rsidP="00B659AD">
            <w:pPr>
              <w:spacing w:after="0" w:line="240" w:lineRule="auto"/>
              <w:jc w:val="center"/>
              <w:rPr>
                <w:rFonts w:ascii="Calibri" w:hAnsi="Calibri"/>
                <w:sz w:val="22"/>
                <w:szCs w:val="22"/>
              </w:rPr>
            </w:pPr>
            <w:r w:rsidRPr="00096E57">
              <w:rPr>
                <w:rFonts w:ascii="Calibri" w:hAnsi="Calibri"/>
                <w:sz w:val="22"/>
                <w:szCs w:val="22"/>
              </w:rPr>
              <w:t>1</w:t>
            </w:r>
            <w:r w:rsidRPr="00096E57">
              <w:rPr>
                <w:rFonts w:ascii="Calibri" w:hAnsi="Calibri"/>
              </w:rPr>
              <w:t>%</w:t>
            </w:r>
          </w:p>
        </w:tc>
        <w:tc>
          <w:tcPr>
            <w:tcW w:w="1170" w:type="dxa"/>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100</w:t>
            </w:r>
            <w:r w:rsidR="00FB3C4C" w:rsidRPr="00096E57">
              <w:rPr>
                <w:rFonts w:ascii="Calibri" w:hAnsi="Calibri"/>
              </w:rPr>
              <w:t>%</w:t>
            </w:r>
          </w:p>
        </w:tc>
        <w:tc>
          <w:tcPr>
            <w:tcW w:w="990"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100</w:t>
            </w:r>
            <w:r w:rsidR="00FB3C4C" w:rsidRPr="00096E57">
              <w:rPr>
                <w:rFonts w:ascii="Calibri" w:hAnsi="Calibri"/>
              </w:rPr>
              <w:t>%</w:t>
            </w:r>
          </w:p>
        </w:tc>
        <w:tc>
          <w:tcPr>
            <w:tcW w:w="1100" w:type="dxa"/>
            <w:tcBorders>
              <w:left w:val="single" w:sz="4" w:space="0" w:color="auto"/>
            </w:tcBorders>
            <w:shd w:val="clear" w:color="auto" w:fill="D8D8D8"/>
          </w:tcPr>
          <w:p w:rsidR="00FB3C4C" w:rsidRPr="00096E57" w:rsidRDefault="006506BC" w:rsidP="00B659AD">
            <w:pPr>
              <w:spacing w:after="0" w:line="240" w:lineRule="auto"/>
              <w:jc w:val="center"/>
              <w:rPr>
                <w:rFonts w:ascii="Calibri" w:hAnsi="Calibri"/>
              </w:rPr>
            </w:pPr>
            <w:r>
              <w:rPr>
                <w:rFonts w:ascii="Calibri" w:hAnsi="Calibri"/>
              </w:rPr>
              <w:t>37.5</w:t>
            </w:r>
            <w:r w:rsidR="00FB3C4C" w:rsidRPr="00096E57">
              <w:rPr>
                <w:rFonts w:ascii="Calibri" w:hAnsi="Calibri"/>
              </w:rPr>
              <w:t>%</w:t>
            </w:r>
          </w:p>
        </w:tc>
        <w:tc>
          <w:tcPr>
            <w:tcW w:w="1065"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rPr>
            </w:pPr>
            <w:r>
              <w:rPr>
                <w:rFonts w:ascii="Calibri" w:hAnsi="Calibri"/>
              </w:rPr>
              <w:t>37</w:t>
            </w:r>
            <w:r w:rsidR="00FB3C4C" w:rsidRPr="00096E57">
              <w:rPr>
                <w:rFonts w:ascii="Calibri" w:hAnsi="Calibri"/>
              </w:rPr>
              <w:t>.5%</w:t>
            </w:r>
          </w:p>
        </w:tc>
      </w:tr>
      <w:tr w:rsidR="00FB3C4C" w:rsidRPr="00096E57" w:rsidTr="002C198E">
        <w:trPr>
          <w:jc w:val="center"/>
        </w:trPr>
        <w:tc>
          <w:tcPr>
            <w:tcW w:w="1965"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White</w:t>
            </w:r>
          </w:p>
        </w:tc>
        <w:tc>
          <w:tcPr>
            <w:tcW w:w="1113" w:type="dxa"/>
            <w:tcBorders>
              <w:lef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sz w:val="22"/>
                <w:szCs w:val="22"/>
              </w:rPr>
              <w:t xml:space="preserve"> 7</w:t>
            </w:r>
            <w:r w:rsidR="00FB3C4C" w:rsidRPr="00096E57">
              <w:rPr>
                <w:rFonts w:ascii="Calibri" w:hAnsi="Calibri"/>
                <w:sz w:val="22"/>
                <w:szCs w:val="22"/>
              </w:rPr>
              <w:t>%</w:t>
            </w:r>
          </w:p>
        </w:tc>
        <w:tc>
          <w:tcPr>
            <w:tcW w:w="1100" w:type="dxa"/>
          </w:tcPr>
          <w:p w:rsidR="00FB3C4C" w:rsidRPr="00096E57" w:rsidRDefault="006506BC" w:rsidP="00B659AD">
            <w:pPr>
              <w:spacing w:after="0" w:line="240" w:lineRule="auto"/>
              <w:jc w:val="center"/>
              <w:rPr>
                <w:rFonts w:ascii="Calibri" w:hAnsi="Calibri"/>
                <w:sz w:val="22"/>
                <w:szCs w:val="22"/>
              </w:rPr>
            </w:pPr>
            <w:r>
              <w:rPr>
                <w:rFonts w:ascii="Calibri" w:hAnsi="Calibri"/>
              </w:rPr>
              <w:t>51</w:t>
            </w:r>
            <w:r w:rsidR="00FB3C4C" w:rsidRPr="00096E57">
              <w:rPr>
                <w:rFonts w:ascii="Calibri" w:hAnsi="Calibri"/>
              </w:rPr>
              <w:t>%</w:t>
            </w:r>
          </w:p>
        </w:tc>
        <w:tc>
          <w:tcPr>
            <w:tcW w:w="1060" w:type="dxa"/>
            <w:tcBorders>
              <w:righ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rPr>
              <w:t>51</w:t>
            </w:r>
            <w:r w:rsidR="00FB3C4C" w:rsidRPr="00096E57">
              <w:rPr>
                <w:rFonts w:ascii="Calibri" w:hAnsi="Calibri"/>
              </w:rPr>
              <w:t>%</w:t>
            </w:r>
          </w:p>
        </w:tc>
        <w:tc>
          <w:tcPr>
            <w:tcW w:w="1170" w:type="dxa"/>
            <w:tcBorders>
              <w:lef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rPr>
              <w:t>8</w:t>
            </w:r>
            <w:r w:rsidR="00FB3C4C" w:rsidRPr="00096E57">
              <w:rPr>
                <w:rFonts w:ascii="Calibri" w:hAnsi="Calibri"/>
              </w:rPr>
              <w:t>%</w:t>
            </w:r>
          </w:p>
        </w:tc>
        <w:tc>
          <w:tcPr>
            <w:tcW w:w="1170" w:type="dxa"/>
          </w:tcPr>
          <w:p w:rsidR="00FB3C4C" w:rsidRPr="00096E57" w:rsidRDefault="006506BC" w:rsidP="00B659AD">
            <w:pPr>
              <w:spacing w:after="0" w:line="240" w:lineRule="auto"/>
              <w:jc w:val="center"/>
              <w:rPr>
                <w:rFonts w:ascii="Calibri" w:hAnsi="Calibri"/>
                <w:sz w:val="22"/>
                <w:szCs w:val="22"/>
              </w:rPr>
            </w:pPr>
            <w:r>
              <w:rPr>
                <w:rFonts w:ascii="Calibri" w:hAnsi="Calibri"/>
              </w:rPr>
              <w:t>97</w:t>
            </w:r>
            <w:r w:rsidR="00FB3C4C" w:rsidRPr="00096E57">
              <w:rPr>
                <w:rFonts w:ascii="Calibri" w:hAnsi="Calibri"/>
              </w:rPr>
              <w:t>%</w:t>
            </w:r>
          </w:p>
        </w:tc>
        <w:tc>
          <w:tcPr>
            <w:tcW w:w="990" w:type="dxa"/>
            <w:tcBorders>
              <w:right w:val="single" w:sz="4" w:space="0" w:color="auto"/>
            </w:tcBorders>
          </w:tcPr>
          <w:p w:rsidR="00FB3C4C" w:rsidRPr="00096E57" w:rsidRDefault="006506BC" w:rsidP="00B659AD">
            <w:pPr>
              <w:spacing w:after="0" w:line="240" w:lineRule="auto"/>
              <w:jc w:val="center"/>
              <w:rPr>
                <w:rFonts w:ascii="Calibri" w:hAnsi="Calibri"/>
                <w:sz w:val="22"/>
                <w:szCs w:val="22"/>
              </w:rPr>
            </w:pPr>
            <w:r>
              <w:rPr>
                <w:rFonts w:ascii="Calibri" w:hAnsi="Calibri"/>
              </w:rPr>
              <w:t>97</w:t>
            </w:r>
            <w:r w:rsidR="00FB3C4C" w:rsidRPr="00096E57">
              <w:rPr>
                <w:rFonts w:ascii="Calibri" w:hAnsi="Calibri"/>
              </w:rPr>
              <w:t>%</w:t>
            </w:r>
          </w:p>
        </w:tc>
        <w:tc>
          <w:tcPr>
            <w:tcW w:w="1100" w:type="dxa"/>
            <w:tcBorders>
              <w:left w:val="single" w:sz="4" w:space="0" w:color="auto"/>
            </w:tcBorders>
          </w:tcPr>
          <w:p w:rsidR="00FB3C4C" w:rsidRPr="00096E57" w:rsidRDefault="006506BC" w:rsidP="00B659AD">
            <w:pPr>
              <w:spacing w:after="0" w:line="240" w:lineRule="auto"/>
              <w:jc w:val="center"/>
              <w:rPr>
                <w:rFonts w:ascii="Calibri" w:hAnsi="Calibri"/>
              </w:rPr>
            </w:pPr>
            <w:r>
              <w:rPr>
                <w:rFonts w:ascii="Calibri" w:hAnsi="Calibri"/>
              </w:rPr>
              <w:t>46.3</w:t>
            </w:r>
            <w:r w:rsidR="00FB3C4C" w:rsidRPr="00096E57">
              <w:rPr>
                <w:rFonts w:ascii="Calibri" w:hAnsi="Calibri"/>
              </w:rPr>
              <w:t>%</w:t>
            </w:r>
          </w:p>
        </w:tc>
        <w:tc>
          <w:tcPr>
            <w:tcW w:w="1065" w:type="dxa"/>
            <w:tcBorders>
              <w:right w:val="single" w:sz="4" w:space="0" w:color="auto"/>
            </w:tcBorders>
          </w:tcPr>
          <w:p w:rsidR="00FB3C4C" w:rsidRPr="00096E57" w:rsidRDefault="006506BC" w:rsidP="00B659AD">
            <w:pPr>
              <w:spacing w:after="0" w:line="240" w:lineRule="auto"/>
              <w:jc w:val="center"/>
              <w:rPr>
                <w:rFonts w:ascii="Calibri" w:hAnsi="Calibri"/>
              </w:rPr>
            </w:pPr>
            <w:r>
              <w:rPr>
                <w:rFonts w:ascii="Calibri" w:hAnsi="Calibri"/>
              </w:rPr>
              <w:t>46.3</w:t>
            </w:r>
            <w:r w:rsidR="00FB3C4C" w:rsidRPr="00096E57">
              <w:rPr>
                <w:rFonts w:ascii="Calibri" w:hAnsi="Calibri"/>
              </w:rPr>
              <w:t>%</w:t>
            </w:r>
          </w:p>
        </w:tc>
      </w:tr>
      <w:tr w:rsidR="00FB3C4C" w:rsidRPr="00096E57" w:rsidTr="002C198E">
        <w:trPr>
          <w:jc w:val="center"/>
        </w:trPr>
        <w:tc>
          <w:tcPr>
            <w:tcW w:w="1965" w:type="dxa"/>
            <w:tcBorders>
              <w:left w:val="single" w:sz="4" w:space="0" w:color="auto"/>
              <w:bottom w:val="nil"/>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Other/Unknown</w:t>
            </w:r>
          </w:p>
        </w:tc>
        <w:tc>
          <w:tcPr>
            <w:tcW w:w="1113" w:type="dxa"/>
            <w:tcBorders>
              <w:lef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sz w:val="22"/>
                <w:szCs w:val="22"/>
              </w:rPr>
              <w:t>9</w:t>
            </w:r>
            <w:r w:rsidR="00FB3C4C" w:rsidRPr="00096E57">
              <w:rPr>
                <w:rFonts w:ascii="Calibri" w:hAnsi="Calibri"/>
                <w:sz w:val="22"/>
                <w:szCs w:val="22"/>
              </w:rPr>
              <w:t>%</w:t>
            </w:r>
          </w:p>
        </w:tc>
        <w:tc>
          <w:tcPr>
            <w:tcW w:w="1100" w:type="dxa"/>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45</w:t>
            </w:r>
            <w:r w:rsidR="00FB3C4C" w:rsidRPr="00096E57">
              <w:rPr>
                <w:rFonts w:ascii="Calibri" w:hAnsi="Calibri"/>
              </w:rPr>
              <w:t>%</w:t>
            </w:r>
          </w:p>
        </w:tc>
        <w:tc>
          <w:tcPr>
            <w:tcW w:w="1060"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42</w:t>
            </w:r>
            <w:r w:rsidR="00FB3C4C" w:rsidRPr="00096E57">
              <w:rPr>
                <w:rFonts w:ascii="Calibri" w:hAnsi="Calibri"/>
              </w:rPr>
              <w:t>%</w:t>
            </w:r>
          </w:p>
        </w:tc>
        <w:tc>
          <w:tcPr>
            <w:tcW w:w="1170" w:type="dxa"/>
            <w:tcBorders>
              <w:lef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12</w:t>
            </w:r>
            <w:r w:rsidR="00FB3C4C" w:rsidRPr="00096E57">
              <w:rPr>
                <w:rFonts w:ascii="Calibri" w:hAnsi="Calibri"/>
              </w:rPr>
              <w:t>%</w:t>
            </w:r>
          </w:p>
        </w:tc>
        <w:tc>
          <w:tcPr>
            <w:tcW w:w="1170" w:type="dxa"/>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88</w:t>
            </w:r>
            <w:r w:rsidR="00FB3C4C" w:rsidRPr="00096E57">
              <w:rPr>
                <w:rFonts w:ascii="Calibri" w:hAnsi="Calibri"/>
              </w:rPr>
              <w:t>%</w:t>
            </w:r>
          </w:p>
        </w:tc>
        <w:tc>
          <w:tcPr>
            <w:tcW w:w="990"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sz w:val="22"/>
                <w:szCs w:val="22"/>
              </w:rPr>
            </w:pPr>
            <w:r>
              <w:rPr>
                <w:rFonts w:ascii="Calibri" w:hAnsi="Calibri"/>
              </w:rPr>
              <w:t>8</w:t>
            </w:r>
            <w:r w:rsidR="00FB3C4C" w:rsidRPr="00096E57">
              <w:rPr>
                <w:rFonts w:ascii="Calibri" w:hAnsi="Calibri"/>
              </w:rPr>
              <w:t>0%</w:t>
            </w:r>
          </w:p>
        </w:tc>
        <w:tc>
          <w:tcPr>
            <w:tcW w:w="1100" w:type="dxa"/>
            <w:tcBorders>
              <w:left w:val="single" w:sz="4" w:space="0" w:color="auto"/>
            </w:tcBorders>
            <w:shd w:val="clear" w:color="auto" w:fill="D8D8D8"/>
          </w:tcPr>
          <w:p w:rsidR="00FB3C4C" w:rsidRPr="00096E57" w:rsidRDefault="006506BC" w:rsidP="00B659AD">
            <w:pPr>
              <w:spacing w:after="0" w:line="240" w:lineRule="auto"/>
              <w:jc w:val="center"/>
              <w:rPr>
                <w:rFonts w:ascii="Calibri" w:hAnsi="Calibri"/>
              </w:rPr>
            </w:pPr>
            <w:r>
              <w:rPr>
                <w:rFonts w:ascii="Calibri" w:hAnsi="Calibri"/>
              </w:rPr>
              <w:t>42.2</w:t>
            </w:r>
            <w:r w:rsidR="00FB3C4C" w:rsidRPr="00096E57">
              <w:rPr>
                <w:rFonts w:ascii="Calibri" w:hAnsi="Calibri"/>
              </w:rPr>
              <w:t>%</w:t>
            </w:r>
          </w:p>
        </w:tc>
        <w:tc>
          <w:tcPr>
            <w:tcW w:w="1065" w:type="dxa"/>
            <w:tcBorders>
              <w:right w:val="single" w:sz="4" w:space="0" w:color="auto"/>
            </w:tcBorders>
            <w:shd w:val="clear" w:color="auto" w:fill="D8D8D8"/>
          </w:tcPr>
          <w:p w:rsidR="00FB3C4C" w:rsidRPr="00096E57" w:rsidRDefault="006506BC" w:rsidP="00B659AD">
            <w:pPr>
              <w:spacing w:after="0" w:line="240" w:lineRule="auto"/>
              <w:jc w:val="center"/>
              <w:rPr>
                <w:rFonts w:ascii="Calibri" w:hAnsi="Calibri"/>
              </w:rPr>
            </w:pPr>
            <w:r>
              <w:rPr>
                <w:rFonts w:ascii="Calibri" w:hAnsi="Calibri"/>
              </w:rPr>
              <w:t>38.2</w:t>
            </w:r>
            <w:r w:rsidR="00FB3C4C" w:rsidRPr="00096E57">
              <w:rPr>
                <w:rFonts w:ascii="Calibri" w:hAnsi="Calibri"/>
              </w:rPr>
              <w:t>%</w:t>
            </w:r>
          </w:p>
        </w:tc>
      </w:tr>
      <w:tr w:rsidR="00FB3C4C" w:rsidRPr="00096E57" w:rsidTr="002C198E">
        <w:trPr>
          <w:jc w:val="center"/>
        </w:trPr>
        <w:tc>
          <w:tcPr>
            <w:tcW w:w="1965" w:type="dxa"/>
            <w:tcBorders>
              <w:left w:val="nil"/>
              <w:bottom w:val="single" w:sz="18" w:space="0" w:color="auto"/>
              <w:right w:val="single" w:sz="4" w:space="0" w:color="auto"/>
            </w:tcBorders>
            <w:shd w:val="clear" w:color="auto" w:fill="595959"/>
          </w:tcPr>
          <w:p w:rsidR="00FB3C4C" w:rsidRPr="00096E57" w:rsidRDefault="00FB3C4C" w:rsidP="00B659AD">
            <w:pPr>
              <w:spacing w:after="0" w:line="240" w:lineRule="auto"/>
              <w:rPr>
                <w:rFonts w:ascii="Calibri" w:hAnsi="Calibri"/>
                <w:b/>
                <w:bCs/>
                <w:color w:val="FFFFFF"/>
                <w:sz w:val="22"/>
                <w:szCs w:val="22"/>
              </w:rPr>
            </w:pPr>
            <w:r w:rsidRPr="00096E57">
              <w:rPr>
                <w:rFonts w:ascii="Calibri" w:hAnsi="Calibri"/>
                <w:b/>
                <w:bCs/>
                <w:color w:val="FFFFFF"/>
                <w:sz w:val="22"/>
                <w:szCs w:val="22"/>
              </w:rPr>
              <w:t>Average</w:t>
            </w:r>
          </w:p>
        </w:tc>
        <w:tc>
          <w:tcPr>
            <w:tcW w:w="1113" w:type="dxa"/>
            <w:tcBorders>
              <w:left w:val="single" w:sz="4" w:space="0" w:color="auto"/>
              <w:bottom w:val="single" w:sz="18" w:space="0" w:color="auto"/>
            </w:tcBorders>
          </w:tcPr>
          <w:p w:rsidR="00FB3C4C" w:rsidRPr="00096E57" w:rsidRDefault="00FB3C4C" w:rsidP="00B659AD">
            <w:pPr>
              <w:spacing w:after="0" w:line="240" w:lineRule="auto"/>
              <w:jc w:val="center"/>
              <w:rPr>
                <w:rFonts w:ascii="Calibri" w:hAnsi="Calibri"/>
                <w:sz w:val="22"/>
                <w:szCs w:val="22"/>
              </w:rPr>
            </w:pPr>
          </w:p>
        </w:tc>
        <w:tc>
          <w:tcPr>
            <w:tcW w:w="1100" w:type="dxa"/>
            <w:tcBorders>
              <w:bottom w:val="single" w:sz="18" w:space="0" w:color="auto"/>
            </w:tcBorders>
          </w:tcPr>
          <w:p w:rsidR="00FB3C4C" w:rsidRPr="00096E57" w:rsidRDefault="00FA3FA4" w:rsidP="00B659AD">
            <w:pPr>
              <w:spacing w:after="0" w:line="240" w:lineRule="auto"/>
              <w:jc w:val="center"/>
              <w:rPr>
                <w:rFonts w:ascii="Calibri" w:hAnsi="Calibri"/>
                <w:sz w:val="22"/>
                <w:szCs w:val="22"/>
              </w:rPr>
            </w:pPr>
            <w:r>
              <w:rPr>
                <w:rFonts w:ascii="Calibri" w:hAnsi="Calibri"/>
                <w:sz w:val="22"/>
                <w:szCs w:val="22"/>
              </w:rPr>
              <w:t>49</w:t>
            </w:r>
            <w:r w:rsidR="00FB3C4C" w:rsidRPr="00096E57">
              <w:rPr>
                <w:rFonts w:ascii="Calibri" w:hAnsi="Calibri"/>
                <w:sz w:val="22"/>
                <w:szCs w:val="22"/>
              </w:rPr>
              <w:t>%</w:t>
            </w:r>
          </w:p>
        </w:tc>
        <w:tc>
          <w:tcPr>
            <w:tcW w:w="1060" w:type="dxa"/>
            <w:tcBorders>
              <w:bottom w:val="single" w:sz="18" w:space="0" w:color="auto"/>
              <w:right w:val="single" w:sz="4" w:space="0" w:color="auto"/>
            </w:tcBorders>
          </w:tcPr>
          <w:p w:rsidR="00FB3C4C" w:rsidRPr="00096E57" w:rsidRDefault="00FA3FA4" w:rsidP="00B659AD">
            <w:pPr>
              <w:spacing w:after="0" w:line="240" w:lineRule="auto"/>
              <w:jc w:val="center"/>
              <w:rPr>
                <w:rFonts w:ascii="Calibri" w:hAnsi="Calibri"/>
                <w:sz w:val="22"/>
                <w:szCs w:val="22"/>
              </w:rPr>
            </w:pPr>
            <w:r>
              <w:rPr>
                <w:rFonts w:ascii="Calibri" w:hAnsi="Calibri"/>
                <w:sz w:val="22"/>
                <w:szCs w:val="22"/>
              </w:rPr>
              <w:t>47</w:t>
            </w:r>
            <w:r w:rsidR="00FB3C4C" w:rsidRPr="00096E57">
              <w:rPr>
                <w:rFonts w:ascii="Calibri" w:hAnsi="Calibri"/>
                <w:sz w:val="22"/>
                <w:szCs w:val="22"/>
              </w:rPr>
              <w:t>%</w:t>
            </w:r>
          </w:p>
        </w:tc>
        <w:tc>
          <w:tcPr>
            <w:tcW w:w="1170" w:type="dxa"/>
            <w:tcBorders>
              <w:left w:val="single" w:sz="4" w:space="0" w:color="auto"/>
              <w:bottom w:val="single" w:sz="18" w:space="0" w:color="auto"/>
            </w:tcBorders>
          </w:tcPr>
          <w:p w:rsidR="00FB3C4C" w:rsidRPr="00096E57" w:rsidRDefault="00FB3C4C" w:rsidP="00B659AD">
            <w:pPr>
              <w:spacing w:after="0" w:line="240" w:lineRule="auto"/>
              <w:jc w:val="center"/>
              <w:rPr>
                <w:rFonts w:ascii="Calibri" w:hAnsi="Calibri"/>
                <w:sz w:val="22"/>
                <w:szCs w:val="22"/>
              </w:rPr>
            </w:pPr>
          </w:p>
        </w:tc>
        <w:tc>
          <w:tcPr>
            <w:tcW w:w="1170" w:type="dxa"/>
            <w:tcBorders>
              <w:bottom w:val="single" w:sz="18" w:space="0" w:color="auto"/>
            </w:tcBorders>
          </w:tcPr>
          <w:p w:rsidR="00FB3C4C" w:rsidRPr="00096E57" w:rsidRDefault="00FA3FA4" w:rsidP="00B659AD">
            <w:pPr>
              <w:spacing w:after="0" w:line="240" w:lineRule="auto"/>
              <w:jc w:val="center"/>
              <w:rPr>
                <w:rFonts w:ascii="Calibri" w:hAnsi="Calibri"/>
                <w:sz w:val="22"/>
                <w:szCs w:val="22"/>
              </w:rPr>
            </w:pPr>
            <w:r>
              <w:rPr>
                <w:rFonts w:ascii="Calibri" w:hAnsi="Calibri"/>
                <w:sz w:val="22"/>
                <w:szCs w:val="22"/>
              </w:rPr>
              <w:t>88</w:t>
            </w:r>
            <w:r w:rsidR="00FB3C4C" w:rsidRPr="00096E57">
              <w:rPr>
                <w:rFonts w:ascii="Calibri" w:hAnsi="Calibri"/>
                <w:sz w:val="22"/>
                <w:szCs w:val="22"/>
              </w:rPr>
              <w:t>%</w:t>
            </w:r>
          </w:p>
        </w:tc>
        <w:tc>
          <w:tcPr>
            <w:tcW w:w="990" w:type="dxa"/>
            <w:tcBorders>
              <w:bottom w:val="single" w:sz="18" w:space="0" w:color="auto"/>
              <w:right w:val="single" w:sz="4" w:space="0" w:color="auto"/>
            </w:tcBorders>
          </w:tcPr>
          <w:p w:rsidR="00FB3C4C" w:rsidRPr="00096E57" w:rsidRDefault="00FA3FA4" w:rsidP="00B659AD">
            <w:pPr>
              <w:spacing w:after="0" w:line="240" w:lineRule="auto"/>
              <w:jc w:val="center"/>
              <w:rPr>
                <w:rFonts w:ascii="Calibri" w:hAnsi="Calibri"/>
                <w:sz w:val="22"/>
                <w:szCs w:val="22"/>
              </w:rPr>
            </w:pPr>
            <w:r>
              <w:rPr>
                <w:rFonts w:ascii="Calibri" w:hAnsi="Calibri"/>
                <w:sz w:val="22"/>
                <w:szCs w:val="22"/>
              </w:rPr>
              <w:t>83</w:t>
            </w:r>
            <w:r w:rsidR="00FB3C4C" w:rsidRPr="00096E57">
              <w:rPr>
                <w:rFonts w:ascii="Calibri" w:hAnsi="Calibri"/>
                <w:sz w:val="22"/>
                <w:szCs w:val="22"/>
              </w:rPr>
              <w:t>%</w:t>
            </w:r>
          </w:p>
        </w:tc>
        <w:tc>
          <w:tcPr>
            <w:tcW w:w="1100" w:type="dxa"/>
            <w:tcBorders>
              <w:left w:val="single" w:sz="4" w:space="0" w:color="auto"/>
              <w:bottom w:val="single" w:sz="18" w:space="0" w:color="auto"/>
            </w:tcBorders>
          </w:tcPr>
          <w:p w:rsidR="00FB3C4C" w:rsidRPr="00096E57" w:rsidRDefault="00FA3FA4" w:rsidP="00B659AD">
            <w:pPr>
              <w:spacing w:after="0" w:line="240" w:lineRule="auto"/>
              <w:jc w:val="center"/>
              <w:rPr>
                <w:rFonts w:ascii="Calibri" w:hAnsi="Calibri"/>
              </w:rPr>
            </w:pPr>
            <w:r>
              <w:rPr>
                <w:rFonts w:ascii="Calibri" w:hAnsi="Calibri"/>
              </w:rPr>
              <w:t>38.7</w:t>
            </w:r>
            <w:r w:rsidR="00FB3C4C" w:rsidRPr="00096E57">
              <w:rPr>
                <w:rFonts w:ascii="Calibri" w:hAnsi="Calibri"/>
              </w:rPr>
              <w:t>%</w:t>
            </w:r>
          </w:p>
        </w:tc>
        <w:tc>
          <w:tcPr>
            <w:tcW w:w="1065" w:type="dxa"/>
            <w:tcBorders>
              <w:bottom w:val="single" w:sz="18" w:space="0" w:color="auto"/>
              <w:right w:val="single" w:sz="4" w:space="0" w:color="auto"/>
            </w:tcBorders>
          </w:tcPr>
          <w:p w:rsidR="00FB3C4C" w:rsidRPr="00096E57" w:rsidRDefault="00FA3FA4" w:rsidP="00B659AD">
            <w:pPr>
              <w:spacing w:after="0" w:line="240" w:lineRule="auto"/>
              <w:jc w:val="center"/>
              <w:rPr>
                <w:rFonts w:ascii="Calibri" w:hAnsi="Calibri"/>
              </w:rPr>
            </w:pPr>
            <w:r>
              <w:rPr>
                <w:rFonts w:ascii="Calibri" w:hAnsi="Calibri"/>
              </w:rPr>
              <w:t>35.8</w:t>
            </w:r>
            <w:r w:rsidR="00FB3C4C" w:rsidRPr="00096E57">
              <w:rPr>
                <w:rFonts w:ascii="Calibri" w:hAnsi="Calibri"/>
              </w:rPr>
              <w:t>%</w:t>
            </w:r>
          </w:p>
        </w:tc>
      </w:tr>
    </w:tbl>
    <w:p w:rsidR="002D1750" w:rsidRDefault="002D1750" w:rsidP="002D1750">
      <w:pPr>
        <w:spacing w:after="0" w:line="240" w:lineRule="auto"/>
        <w:rPr>
          <w:sz w:val="22"/>
          <w:szCs w:val="22"/>
        </w:rPr>
      </w:pPr>
    </w:p>
    <w:p w:rsidR="00FB3C4C" w:rsidRPr="00151B0F" w:rsidRDefault="00FB250E" w:rsidP="002D1750">
      <w:pPr>
        <w:spacing w:after="0"/>
        <w:rPr>
          <w:sz w:val="22"/>
          <w:szCs w:val="22"/>
        </w:rPr>
      </w:pPr>
      <w:r w:rsidRPr="00151B0F">
        <w:rPr>
          <w:sz w:val="22"/>
          <w:szCs w:val="22"/>
        </w:rPr>
        <w:t>*</w:t>
      </w:r>
      <w:r w:rsidR="004421BA" w:rsidRPr="00151B0F">
        <w:rPr>
          <w:sz w:val="22"/>
          <w:szCs w:val="22"/>
        </w:rPr>
        <w:t>(See Attachment 4 for statistics on retention and success rates fall 2006-spring 2008)</w:t>
      </w:r>
    </w:p>
    <w:p w:rsidR="00AF732B" w:rsidRDefault="00F5254A" w:rsidP="00A26DD8">
      <w:pPr>
        <w:spacing w:line="240" w:lineRule="auto"/>
      </w:pPr>
      <w:r w:rsidRPr="00931279">
        <w:rPr>
          <w:b/>
          <w:i/>
        </w:rPr>
        <w:br w:type="page"/>
      </w:r>
      <w:r w:rsidR="00AF732B">
        <w:lastRenderedPageBreak/>
        <w:t>The demographics indicate that there is a large Asian/Vietnamese and Latina/o student population. From fall 200</w:t>
      </w:r>
      <w:r w:rsidR="00BA4A3E">
        <w:t>8</w:t>
      </w:r>
      <w:r w:rsidR="00AF732B">
        <w:t>-200</w:t>
      </w:r>
      <w:r w:rsidR="00BA4A3E">
        <w:t>9</w:t>
      </w:r>
      <w:r w:rsidR="00AF732B">
        <w:t xml:space="preserve">, the highest retention change was </w:t>
      </w:r>
      <w:r w:rsidR="00BA4A3E">
        <w:t>52.4</w:t>
      </w:r>
      <w:r w:rsidR="00AF732B">
        <w:t xml:space="preserve">% and the highest success change was </w:t>
      </w:r>
      <w:r w:rsidR="00BA4A3E">
        <w:t>50.0</w:t>
      </w:r>
      <w:r w:rsidR="00AF732B">
        <w:t>%. From spring 200</w:t>
      </w:r>
      <w:r w:rsidR="00BA4A3E">
        <w:t>9</w:t>
      </w:r>
      <w:r w:rsidR="00AF732B">
        <w:t>-20</w:t>
      </w:r>
      <w:r w:rsidR="00BA4A3E">
        <w:t>10</w:t>
      </w:r>
      <w:r w:rsidR="00AF732B">
        <w:t xml:space="preserve">, the highest retention change was </w:t>
      </w:r>
      <w:r w:rsidR="00BA4A3E">
        <w:t>52.6</w:t>
      </w:r>
      <w:r w:rsidR="00AF732B">
        <w:t xml:space="preserve">% and the highest success change was </w:t>
      </w:r>
      <w:r w:rsidR="00BA4A3E">
        <w:t>50.6</w:t>
      </w:r>
      <w:r w:rsidR="00AF732B">
        <w:t xml:space="preserve">%. The average change from fall to spring increased from </w:t>
      </w:r>
      <w:r w:rsidR="00BA4A3E">
        <w:t>3</w:t>
      </w:r>
      <w:r w:rsidR="00AF732B">
        <w:t>1.</w:t>
      </w:r>
      <w:r w:rsidR="00BA4A3E">
        <w:t>4</w:t>
      </w:r>
      <w:r w:rsidR="00AF732B">
        <w:t xml:space="preserve">% to </w:t>
      </w:r>
      <w:r w:rsidR="00BA4A3E">
        <w:t>38.7</w:t>
      </w:r>
      <w:r w:rsidR="00AF732B">
        <w:t xml:space="preserve">% for retention and from </w:t>
      </w:r>
      <w:r w:rsidR="00BA4A3E">
        <w:t>26.8</w:t>
      </w:r>
      <w:r w:rsidR="00AF732B">
        <w:t xml:space="preserve">% to </w:t>
      </w:r>
      <w:r w:rsidR="00BA4A3E">
        <w:t>35.8</w:t>
      </w:r>
      <w:r w:rsidR="00AF732B">
        <w:t>% for success.  In past years, the division has discussed suggestions on how to increase student retention.  Some of these suggestions are still being used today such as, sending reminders (</w:t>
      </w:r>
      <w:r w:rsidR="00BA4A3E">
        <w:t>emails</w:t>
      </w:r>
      <w:r w:rsidR="00AF732B">
        <w:t xml:space="preserve">) to students if they have been absent for a </w:t>
      </w:r>
      <w:r w:rsidR="00A26DD8">
        <w:t>t</w:t>
      </w:r>
      <w:r w:rsidR="00AF732B">
        <w:t xml:space="preserve">ime. Another method is to do progress checks on the student’s performance in class and provide feedback to the student.   </w:t>
      </w:r>
      <w:r w:rsidR="00CD1424" w:rsidRPr="004664CE">
        <w:t xml:space="preserve">Student contact via email or one-on-one is vital in the retention process. The different programs like EOP&amp;S, </w:t>
      </w:r>
      <w:r w:rsidR="00EC6E28" w:rsidRPr="004664CE">
        <w:t xml:space="preserve">CalWorks, </w:t>
      </w:r>
      <w:r w:rsidR="00CD1424" w:rsidRPr="004664CE">
        <w:t>Enlace, Aspire, and Affirm that send out progress reports to be completed for the program and the students are also helpful in the retention process.</w:t>
      </w:r>
    </w:p>
    <w:p w:rsidR="00D63872" w:rsidRPr="004664CE" w:rsidRDefault="00E03BB3" w:rsidP="00EE7195">
      <w:pPr>
        <w:spacing w:line="240" w:lineRule="auto"/>
      </w:pPr>
      <w:r>
        <w:t>Other</w:t>
      </w:r>
      <w:r w:rsidR="00EE7195" w:rsidRPr="004664CE">
        <w:t xml:space="preserve"> recommendations</w:t>
      </w:r>
      <w:r>
        <w:t xml:space="preserve"> </w:t>
      </w:r>
      <w:r w:rsidR="00D63872" w:rsidRPr="00E03BB3">
        <w:t>include</w:t>
      </w:r>
      <w:r w:rsidR="00EE7195" w:rsidRPr="004664CE">
        <w:t xml:space="preserve"> address</w:t>
      </w:r>
      <w:r>
        <w:t>ing</w:t>
      </w:r>
      <w:r w:rsidR="00EE7195" w:rsidRPr="004664CE">
        <w:t xml:space="preserve"> the overall low success rates and low success in students of color is to collaborate with the Counseling Department to find out how we can best assist these students so that they could improve. </w:t>
      </w:r>
    </w:p>
    <w:p w:rsidR="00EE7195" w:rsidRDefault="00EE7195" w:rsidP="004664CE">
      <w:pPr>
        <w:numPr>
          <w:ilvl w:val="0"/>
          <w:numId w:val="53"/>
        </w:numPr>
        <w:spacing w:line="240" w:lineRule="auto"/>
      </w:pPr>
      <w:r w:rsidRPr="004664CE">
        <w:t>Identify students at risk</w:t>
      </w:r>
      <w:r w:rsidR="00EC6E28" w:rsidRPr="004664CE">
        <w:t>.</w:t>
      </w:r>
    </w:p>
    <w:p w:rsidR="00D63872" w:rsidRPr="00E03BB3" w:rsidRDefault="00D63872" w:rsidP="004664CE">
      <w:pPr>
        <w:numPr>
          <w:ilvl w:val="0"/>
          <w:numId w:val="53"/>
        </w:numPr>
        <w:spacing w:line="240" w:lineRule="auto"/>
      </w:pPr>
      <w:r w:rsidRPr="00E03BB3">
        <w:t>Utilize the Early Alert System</w:t>
      </w:r>
    </w:p>
    <w:p w:rsidR="00EE7195" w:rsidRPr="004664CE" w:rsidRDefault="00EE7195" w:rsidP="004664CE">
      <w:pPr>
        <w:numPr>
          <w:ilvl w:val="0"/>
          <w:numId w:val="53"/>
        </w:numPr>
        <w:spacing w:line="240" w:lineRule="auto"/>
      </w:pPr>
      <w:r w:rsidRPr="004664CE">
        <w:t>Provide access to support these students.</w:t>
      </w:r>
    </w:p>
    <w:p w:rsidR="00EE7195" w:rsidRPr="00E03BB3" w:rsidRDefault="00D63872" w:rsidP="004664CE">
      <w:pPr>
        <w:numPr>
          <w:ilvl w:val="0"/>
          <w:numId w:val="53"/>
        </w:numPr>
        <w:spacing w:line="240" w:lineRule="auto"/>
      </w:pPr>
      <w:r w:rsidRPr="00E03BB3">
        <w:t>Provide ongoing</w:t>
      </w:r>
      <w:r>
        <w:t xml:space="preserve"> </w:t>
      </w:r>
      <w:r w:rsidR="00E03BB3">
        <w:t>f</w:t>
      </w:r>
      <w:r w:rsidR="00EE7195" w:rsidRPr="004664CE">
        <w:t>aculty presentation</w:t>
      </w:r>
      <w:r w:rsidRPr="00E03BB3">
        <w:t>s</w:t>
      </w:r>
      <w:r w:rsidR="00EE7195" w:rsidRPr="004664CE">
        <w:t xml:space="preserve"> to the Counseling Department</w:t>
      </w:r>
      <w:r>
        <w:t xml:space="preserve"> </w:t>
      </w:r>
      <w:r w:rsidRPr="00E03BB3">
        <w:t>about the accounting program</w:t>
      </w:r>
      <w:r w:rsidR="00E03BB3">
        <w:t xml:space="preserve"> and careers in the accounting field.</w:t>
      </w:r>
    </w:p>
    <w:p w:rsidR="00AF732B" w:rsidRDefault="00EE7195" w:rsidP="004664CE">
      <w:pPr>
        <w:numPr>
          <w:ilvl w:val="0"/>
          <w:numId w:val="53"/>
        </w:numPr>
        <w:spacing w:line="240" w:lineRule="auto"/>
      </w:pPr>
      <w:r w:rsidRPr="004664CE">
        <w:t xml:space="preserve">Provide </w:t>
      </w:r>
      <w:r w:rsidR="00D63872" w:rsidRPr="00E03BB3">
        <w:t>financial</w:t>
      </w:r>
      <w:r w:rsidR="00D63872">
        <w:t xml:space="preserve"> </w:t>
      </w:r>
      <w:r w:rsidRPr="004664CE">
        <w:t>assistance to students via VTEA funds (instructional assistants)</w:t>
      </w:r>
      <w:r w:rsidR="00EC6E28" w:rsidRPr="004664CE">
        <w:t>.</w:t>
      </w:r>
    </w:p>
    <w:p w:rsidR="006B69B6" w:rsidRPr="00645047" w:rsidRDefault="006B69B6" w:rsidP="00FF140D">
      <w:pPr>
        <w:pStyle w:val="BodyText"/>
        <w:tabs>
          <w:tab w:val="clear" w:pos="8820"/>
        </w:tabs>
        <w:ind w:left="374" w:hanging="360"/>
        <w:rPr>
          <w:rFonts w:ascii="Arial" w:hAnsi="Arial"/>
          <w:b/>
          <w:i w:val="0"/>
          <w:szCs w:val="24"/>
        </w:rPr>
      </w:pPr>
      <w:r w:rsidRPr="00931279">
        <w:rPr>
          <w:rFonts w:ascii="Arial" w:hAnsi="Arial"/>
          <w:b/>
          <w:i w:val="0"/>
          <w:szCs w:val="24"/>
        </w:rPr>
        <w:t>7.</w:t>
      </w:r>
      <w:r w:rsidRPr="00931279">
        <w:rPr>
          <w:rFonts w:ascii="Arial" w:hAnsi="Arial"/>
          <w:b/>
          <w:i w:val="0"/>
          <w:szCs w:val="24"/>
        </w:rPr>
        <w:tab/>
        <w:t xml:space="preserve">Identify enrollment patterns of the department/program in the last 6 years and </w:t>
      </w:r>
      <w:r w:rsidRPr="00645047">
        <w:rPr>
          <w:rFonts w:ascii="Arial" w:hAnsi="Arial"/>
          <w:b/>
          <w:i w:val="0"/>
          <w:szCs w:val="24"/>
        </w:rPr>
        <w:t>analyze the pattern.</w:t>
      </w:r>
    </w:p>
    <w:p w:rsidR="006B69B6" w:rsidRPr="00931279" w:rsidRDefault="006B69B6" w:rsidP="00B010ED">
      <w:pPr>
        <w:pStyle w:val="BodyText"/>
        <w:tabs>
          <w:tab w:val="clear" w:pos="8820"/>
          <w:tab w:val="left" w:pos="720"/>
          <w:tab w:val="left" w:pos="810"/>
        </w:tabs>
        <w:spacing w:before="120"/>
        <w:rPr>
          <w:rFonts w:ascii="Arial" w:hAnsi="Arial"/>
          <w:i w:val="0"/>
          <w:szCs w:val="24"/>
        </w:rPr>
      </w:pPr>
      <w:r w:rsidRPr="00645047">
        <w:rPr>
          <w:rFonts w:ascii="Arial" w:hAnsi="Arial"/>
          <w:i w:val="0"/>
          <w:szCs w:val="24"/>
        </w:rPr>
        <w:t xml:space="preserve">In regard to the highest and lowest enrollment patterns in the </w:t>
      </w:r>
      <w:r w:rsidR="00C0580B">
        <w:rPr>
          <w:rFonts w:ascii="Arial" w:hAnsi="Arial"/>
          <w:i w:val="0"/>
          <w:szCs w:val="24"/>
        </w:rPr>
        <w:t>ACCOUNTING</w:t>
      </w:r>
      <w:r w:rsidRPr="00645047">
        <w:rPr>
          <w:rFonts w:ascii="Arial" w:hAnsi="Arial"/>
          <w:i w:val="0"/>
          <w:szCs w:val="24"/>
        </w:rPr>
        <w:t xml:space="preserve"> department within the last </w:t>
      </w:r>
      <w:r w:rsidR="00F54BB3">
        <w:rPr>
          <w:rFonts w:ascii="Arial" w:hAnsi="Arial"/>
          <w:i w:val="0"/>
          <w:szCs w:val="24"/>
        </w:rPr>
        <w:t>4</w:t>
      </w:r>
      <w:r w:rsidRPr="00645047">
        <w:rPr>
          <w:rFonts w:ascii="Arial" w:hAnsi="Arial"/>
          <w:i w:val="0"/>
          <w:szCs w:val="24"/>
        </w:rPr>
        <w:t xml:space="preserve"> years, </w:t>
      </w:r>
      <w:r w:rsidR="00F54BB3">
        <w:rPr>
          <w:rFonts w:ascii="Arial" w:hAnsi="Arial"/>
          <w:i w:val="0"/>
          <w:szCs w:val="24"/>
        </w:rPr>
        <w:t>2</w:t>
      </w:r>
      <w:r w:rsidRPr="00645047">
        <w:rPr>
          <w:rFonts w:ascii="Arial" w:hAnsi="Arial"/>
          <w:i w:val="0"/>
          <w:szCs w:val="24"/>
        </w:rPr>
        <w:t xml:space="preserve"> courses had an average enrollment of 40 students (or higher) on an annual basis. The highest enrolled courses have included the following:</w:t>
      </w:r>
    </w:p>
    <w:p w:rsidR="006B69B6" w:rsidRPr="00931279" w:rsidRDefault="00F5254A" w:rsidP="00897357">
      <w:pPr>
        <w:pStyle w:val="BodyText"/>
        <w:tabs>
          <w:tab w:val="clear" w:pos="8820"/>
          <w:tab w:val="left" w:pos="720"/>
          <w:tab w:val="left" w:pos="810"/>
        </w:tabs>
        <w:spacing w:before="120" w:after="120"/>
        <w:jc w:val="center"/>
        <w:rPr>
          <w:rFonts w:ascii="Arial" w:hAnsi="Arial"/>
          <w:b/>
          <w:i w:val="0"/>
          <w:szCs w:val="24"/>
        </w:rPr>
      </w:pPr>
      <w:r w:rsidRPr="00931279">
        <w:rPr>
          <w:rFonts w:ascii="Arial" w:hAnsi="Arial"/>
          <w:b/>
          <w:i w:val="0"/>
          <w:szCs w:val="24"/>
        </w:rPr>
        <w:t xml:space="preserve">Highest Enrolled Courses in the </w:t>
      </w:r>
      <w:r w:rsidR="00C0580B">
        <w:rPr>
          <w:rFonts w:ascii="Arial" w:hAnsi="Arial"/>
          <w:b/>
          <w:i w:val="0"/>
          <w:szCs w:val="24"/>
        </w:rPr>
        <w:t>ACCOUNTING</w:t>
      </w:r>
      <w:r w:rsidRPr="00931279">
        <w:rPr>
          <w:rFonts w:ascii="Arial" w:hAnsi="Arial"/>
          <w:b/>
          <w:i w:val="0"/>
          <w:szCs w:val="24"/>
        </w:rPr>
        <w:t xml:space="preserve"> Department</w:t>
      </w:r>
    </w:p>
    <w:tbl>
      <w:tblPr>
        <w:tblW w:w="10488" w:type="dxa"/>
        <w:jc w:val="center"/>
        <w:tblInd w:w="-558"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2521"/>
        <w:gridCol w:w="1978"/>
        <w:gridCol w:w="1978"/>
        <w:gridCol w:w="1462"/>
        <w:gridCol w:w="2549"/>
      </w:tblGrid>
      <w:tr w:rsidR="00536E56" w:rsidRPr="00931279" w:rsidTr="00F54BB3">
        <w:trPr>
          <w:trHeight w:val="1237"/>
          <w:jc w:val="center"/>
        </w:trPr>
        <w:tc>
          <w:tcPr>
            <w:tcW w:w="0" w:type="auto"/>
            <w:shd w:val="clear" w:color="auto" w:fill="595959"/>
          </w:tcPr>
          <w:p w:rsidR="00536E56" w:rsidRPr="00931279" w:rsidRDefault="00F54BB3" w:rsidP="006F590F">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Accounting</w:t>
            </w:r>
            <w:r w:rsidR="00536E56" w:rsidRPr="00931279">
              <w:rPr>
                <w:rFonts w:ascii="Arial" w:hAnsi="Arial"/>
                <w:b/>
                <w:bCs/>
                <w:i w:val="0"/>
                <w:color w:val="FFFFFF"/>
                <w:szCs w:val="24"/>
              </w:rPr>
              <w:t xml:space="preserve"> Classes with the Highest Enrollment</w:t>
            </w:r>
          </w:p>
        </w:tc>
        <w:tc>
          <w:tcPr>
            <w:tcW w:w="0" w:type="auto"/>
            <w:tcBorders>
              <w:top w:val="single" w:sz="8" w:space="0" w:color="000000"/>
            </w:tcBorders>
            <w:shd w:val="clear" w:color="auto" w:fill="595959"/>
          </w:tcPr>
          <w:p w:rsidR="00536E56" w:rsidRPr="00931279" w:rsidRDefault="00536E56" w:rsidP="006F590F">
            <w:pPr>
              <w:pStyle w:val="BodyText"/>
              <w:tabs>
                <w:tab w:val="clear" w:pos="8820"/>
                <w:tab w:val="left" w:pos="720"/>
                <w:tab w:val="left" w:pos="810"/>
              </w:tabs>
              <w:jc w:val="center"/>
              <w:rPr>
                <w:rFonts w:ascii="Arial" w:hAnsi="Arial"/>
                <w:b/>
                <w:bCs/>
                <w:i w:val="0"/>
                <w:color w:val="FFFFFF"/>
                <w:szCs w:val="24"/>
              </w:rPr>
            </w:pPr>
            <w:r w:rsidRPr="00931279">
              <w:rPr>
                <w:rFonts w:ascii="Arial" w:hAnsi="Arial"/>
                <w:b/>
                <w:bCs/>
                <w:i w:val="0"/>
                <w:color w:val="FFFFFF"/>
                <w:szCs w:val="24"/>
              </w:rPr>
              <w:t>Enrollment</w:t>
            </w:r>
          </w:p>
          <w:p w:rsidR="00536E56" w:rsidRPr="00931279" w:rsidRDefault="005C285D" w:rsidP="006F590F">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Spring, Summer and Fall 2006</w:t>
            </w:r>
          </w:p>
        </w:tc>
        <w:tc>
          <w:tcPr>
            <w:tcW w:w="0" w:type="auto"/>
            <w:shd w:val="clear" w:color="auto" w:fill="595959"/>
          </w:tcPr>
          <w:p w:rsidR="00536E56" w:rsidRPr="00931279" w:rsidRDefault="00536E56" w:rsidP="006F590F">
            <w:pPr>
              <w:pStyle w:val="BodyText"/>
              <w:tabs>
                <w:tab w:val="clear" w:pos="8820"/>
                <w:tab w:val="left" w:pos="720"/>
                <w:tab w:val="left" w:pos="810"/>
              </w:tabs>
              <w:jc w:val="center"/>
              <w:rPr>
                <w:rFonts w:ascii="Arial" w:hAnsi="Arial"/>
                <w:b/>
                <w:bCs/>
                <w:i w:val="0"/>
                <w:color w:val="FFFFFF"/>
                <w:szCs w:val="24"/>
              </w:rPr>
            </w:pPr>
            <w:r w:rsidRPr="00931279">
              <w:rPr>
                <w:rFonts w:ascii="Arial" w:hAnsi="Arial"/>
                <w:b/>
                <w:bCs/>
                <w:i w:val="0"/>
                <w:color w:val="FFFFFF"/>
                <w:szCs w:val="24"/>
              </w:rPr>
              <w:t>Enrollment</w:t>
            </w:r>
          </w:p>
          <w:p w:rsidR="00536E56" w:rsidRPr="00931279" w:rsidRDefault="005C285D" w:rsidP="006F590F">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Spring, Summer and Fall 2009</w:t>
            </w:r>
          </w:p>
        </w:tc>
        <w:tc>
          <w:tcPr>
            <w:tcW w:w="0" w:type="auto"/>
            <w:shd w:val="clear" w:color="auto" w:fill="595959"/>
          </w:tcPr>
          <w:p w:rsidR="00536E56" w:rsidRPr="00931279" w:rsidRDefault="005C285D" w:rsidP="006F590F">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Change 2006 to  2009</w:t>
            </w:r>
          </w:p>
        </w:tc>
        <w:tc>
          <w:tcPr>
            <w:tcW w:w="0" w:type="auto"/>
            <w:shd w:val="clear" w:color="auto" w:fill="595959"/>
          </w:tcPr>
          <w:p w:rsidR="00536E56" w:rsidRPr="00931279" w:rsidRDefault="00536E56" w:rsidP="006F590F">
            <w:pPr>
              <w:pStyle w:val="BodyText"/>
              <w:tabs>
                <w:tab w:val="clear" w:pos="8820"/>
                <w:tab w:val="left" w:pos="720"/>
                <w:tab w:val="left" w:pos="810"/>
              </w:tabs>
              <w:jc w:val="center"/>
              <w:rPr>
                <w:rFonts w:ascii="Arial" w:hAnsi="Arial"/>
                <w:b/>
                <w:bCs/>
                <w:i w:val="0"/>
                <w:color w:val="FFFFFF"/>
                <w:szCs w:val="24"/>
              </w:rPr>
            </w:pPr>
            <w:r w:rsidRPr="00931279">
              <w:rPr>
                <w:rFonts w:ascii="Arial" w:hAnsi="Arial"/>
                <w:b/>
                <w:bCs/>
                <w:i w:val="0"/>
                <w:color w:val="FFFFFF"/>
                <w:szCs w:val="24"/>
              </w:rPr>
              <w:t>Average  Annual Enrollment Over Five Year Period*</w:t>
            </w:r>
          </w:p>
        </w:tc>
      </w:tr>
      <w:tr w:rsidR="00536E56" w:rsidRPr="00931279" w:rsidTr="00F54BB3">
        <w:trPr>
          <w:trHeight w:val="253"/>
          <w:jc w:val="center"/>
        </w:trPr>
        <w:tc>
          <w:tcPr>
            <w:tcW w:w="0" w:type="auto"/>
            <w:tcBorders>
              <w:top w:val="single" w:sz="8" w:space="0" w:color="000000"/>
              <w:left w:val="single" w:sz="8" w:space="0" w:color="000000"/>
              <w:bottom w:val="single" w:sz="8" w:space="0" w:color="000000"/>
            </w:tcBorders>
          </w:tcPr>
          <w:p w:rsidR="00536E56" w:rsidRPr="00931279" w:rsidRDefault="00F54BB3" w:rsidP="006F590F">
            <w:pPr>
              <w:pStyle w:val="BodyText"/>
              <w:tabs>
                <w:tab w:val="clear" w:pos="8820"/>
                <w:tab w:val="left" w:pos="720"/>
                <w:tab w:val="left" w:pos="810"/>
              </w:tabs>
              <w:rPr>
                <w:rFonts w:ascii="Arial" w:hAnsi="Arial"/>
                <w:bCs/>
                <w:i w:val="0"/>
                <w:szCs w:val="24"/>
              </w:rPr>
            </w:pPr>
            <w:r>
              <w:rPr>
                <w:rFonts w:ascii="Arial" w:hAnsi="Arial"/>
                <w:bCs/>
                <w:i w:val="0"/>
                <w:szCs w:val="24"/>
              </w:rPr>
              <w:t>ACCTG 20 – Financial Accounting</w:t>
            </w:r>
          </w:p>
        </w:tc>
        <w:tc>
          <w:tcPr>
            <w:tcW w:w="0" w:type="auto"/>
            <w:tcBorders>
              <w:top w:val="single" w:sz="8" w:space="0" w:color="000000"/>
              <w:bottom w:val="single" w:sz="8" w:space="0" w:color="000000"/>
            </w:tcBorders>
          </w:tcPr>
          <w:p w:rsidR="00536E56" w:rsidRPr="00931279" w:rsidRDefault="00F54BB3" w:rsidP="006F590F">
            <w:pPr>
              <w:pStyle w:val="BodyText"/>
              <w:tabs>
                <w:tab w:val="clear" w:pos="8820"/>
                <w:tab w:val="left" w:pos="720"/>
                <w:tab w:val="left" w:pos="810"/>
              </w:tabs>
              <w:jc w:val="center"/>
              <w:rPr>
                <w:rFonts w:ascii="Arial" w:hAnsi="Arial"/>
                <w:i w:val="0"/>
                <w:szCs w:val="24"/>
              </w:rPr>
            </w:pPr>
            <w:r>
              <w:rPr>
                <w:rFonts w:ascii="Arial" w:hAnsi="Arial"/>
                <w:i w:val="0"/>
                <w:szCs w:val="24"/>
              </w:rPr>
              <w:t>411</w:t>
            </w:r>
          </w:p>
        </w:tc>
        <w:tc>
          <w:tcPr>
            <w:tcW w:w="0" w:type="auto"/>
            <w:tcBorders>
              <w:top w:val="single" w:sz="8" w:space="0" w:color="000000"/>
              <w:bottom w:val="single" w:sz="8" w:space="0" w:color="000000"/>
            </w:tcBorders>
          </w:tcPr>
          <w:p w:rsidR="00536E56" w:rsidRPr="00931279" w:rsidRDefault="00F54BB3" w:rsidP="006F590F">
            <w:pPr>
              <w:pStyle w:val="BodyText"/>
              <w:tabs>
                <w:tab w:val="clear" w:pos="8820"/>
                <w:tab w:val="left" w:pos="720"/>
                <w:tab w:val="left" w:pos="810"/>
              </w:tabs>
              <w:jc w:val="center"/>
              <w:rPr>
                <w:rFonts w:ascii="Arial" w:hAnsi="Arial"/>
                <w:i w:val="0"/>
                <w:szCs w:val="24"/>
              </w:rPr>
            </w:pPr>
            <w:r>
              <w:rPr>
                <w:rFonts w:ascii="Arial" w:hAnsi="Arial"/>
                <w:i w:val="0"/>
                <w:szCs w:val="24"/>
              </w:rPr>
              <w:t>374</w:t>
            </w:r>
          </w:p>
        </w:tc>
        <w:tc>
          <w:tcPr>
            <w:tcW w:w="0" w:type="auto"/>
            <w:tcBorders>
              <w:top w:val="single" w:sz="8" w:space="0" w:color="000000"/>
              <w:bottom w:val="single" w:sz="8" w:space="0" w:color="000000"/>
            </w:tcBorders>
          </w:tcPr>
          <w:p w:rsidR="00536E56" w:rsidRPr="00931279" w:rsidRDefault="00F54BB3" w:rsidP="006F590F">
            <w:pPr>
              <w:pStyle w:val="BodyText"/>
              <w:tabs>
                <w:tab w:val="clear" w:pos="8820"/>
                <w:tab w:val="left" w:pos="720"/>
                <w:tab w:val="left" w:pos="810"/>
              </w:tabs>
              <w:jc w:val="center"/>
              <w:rPr>
                <w:rFonts w:ascii="Arial" w:hAnsi="Arial"/>
                <w:i w:val="0"/>
                <w:szCs w:val="24"/>
              </w:rPr>
            </w:pPr>
            <w:r>
              <w:rPr>
                <w:rFonts w:ascii="Arial" w:hAnsi="Arial"/>
                <w:i w:val="0"/>
                <w:szCs w:val="24"/>
              </w:rPr>
              <w:t>-37</w:t>
            </w:r>
          </w:p>
        </w:tc>
        <w:tc>
          <w:tcPr>
            <w:tcW w:w="0" w:type="auto"/>
            <w:tcBorders>
              <w:top w:val="single" w:sz="8" w:space="0" w:color="000000"/>
              <w:bottom w:val="single" w:sz="8" w:space="0" w:color="000000"/>
              <w:right w:val="single" w:sz="8" w:space="0" w:color="000000"/>
            </w:tcBorders>
          </w:tcPr>
          <w:p w:rsidR="00536E56" w:rsidRPr="00931279" w:rsidRDefault="00F54BB3" w:rsidP="006F590F">
            <w:pPr>
              <w:pStyle w:val="BodyText"/>
              <w:tabs>
                <w:tab w:val="clear" w:pos="8820"/>
                <w:tab w:val="left" w:pos="720"/>
                <w:tab w:val="left" w:pos="810"/>
              </w:tabs>
              <w:jc w:val="center"/>
              <w:rPr>
                <w:rFonts w:ascii="Arial" w:hAnsi="Arial"/>
                <w:bCs/>
                <w:i w:val="0"/>
                <w:szCs w:val="24"/>
              </w:rPr>
            </w:pPr>
            <w:r>
              <w:rPr>
                <w:rFonts w:ascii="Arial" w:hAnsi="Arial"/>
                <w:bCs/>
                <w:i w:val="0"/>
                <w:szCs w:val="24"/>
              </w:rPr>
              <w:t>376</w:t>
            </w:r>
          </w:p>
        </w:tc>
      </w:tr>
      <w:tr w:rsidR="00536E56" w:rsidRPr="00931279" w:rsidTr="00F54BB3">
        <w:trPr>
          <w:trHeight w:val="253"/>
          <w:jc w:val="center"/>
        </w:trPr>
        <w:tc>
          <w:tcPr>
            <w:tcW w:w="0" w:type="auto"/>
          </w:tcPr>
          <w:p w:rsidR="00536E56" w:rsidRPr="00931279" w:rsidRDefault="00F54BB3" w:rsidP="006F590F">
            <w:pPr>
              <w:pStyle w:val="BodyText"/>
              <w:tabs>
                <w:tab w:val="clear" w:pos="8820"/>
                <w:tab w:val="left" w:pos="720"/>
                <w:tab w:val="left" w:pos="810"/>
              </w:tabs>
              <w:rPr>
                <w:rFonts w:ascii="Arial" w:hAnsi="Arial"/>
                <w:bCs/>
                <w:i w:val="0"/>
                <w:szCs w:val="24"/>
              </w:rPr>
            </w:pPr>
            <w:r>
              <w:rPr>
                <w:rFonts w:ascii="Arial" w:hAnsi="Arial"/>
                <w:bCs/>
                <w:i w:val="0"/>
                <w:szCs w:val="24"/>
              </w:rPr>
              <w:t>ACCTG 21 – Managerial Accounting</w:t>
            </w:r>
          </w:p>
        </w:tc>
        <w:tc>
          <w:tcPr>
            <w:tcW w:w="0" w:type="auto"/>
          </w:tcPr>
          <w:p w:rsidR="00536E56" w:rsidRPr="00931279" w:rsidRDefault="00F54BB3" w:rsidP="006F590F">
            <w:pPr>
              <w:pStyle w:val="BodyText"/>
              <w:tabs>
                <w:tab w:val="clear" w:pos="8820"/>
                <w:tab w:val="left" w:pos="720"/>
                <w:tab w:val="left" w:pos="810"/>
              </w:tabs>
              <w:jc w:val="center"/>
              <w:rPr>
                <w:rFonts w:ascii="Arial" w:hAnsi="Arial"/>
                <w:i w:val="0"/>
                <w:szCs w:val="24"/>
              </w:rPr>
            </w:pPr>
            <w:r>
              <w:rPr>
                <w:rFonts w:ascii="Arial" w:hAnsi="Arial"/>
                <w:i w:val="0"/>
                <w:szCs w:val="24"/>
              </w:rPr>
              <w:t>223</w:t>
            </w:r>
          </w:p>
        </w:tc>
        <w:tc>
          <w:tcPr>
            <w:tcW w:w="0" w:type="auto"/>
          </w:tcPr>
          <w:p w:rsidR="00536E56" w:rsidRPr="00931279" w:rsidRDefault="00F54BB3" w:rsidP="006F590F">
            <w:pPr>
              <w:pStyle w:val="BodyText"/>
              <w:tabs>
                <w:tab w:val="clear" w:pos="8820"/>
                <w:tab w:val="left" w:pos="720"/>
                <w:tab w:val="left" w:pos="810"/>
              </w:tabs>
              <w:jc w:val="center"/>
              <w:rPr>
                <w:rFonts w:ascii="Arial" w:hAnsi="Arial"/>
                <w:i w:val="0"/>
                <w:szCs w:val="24"/>
              </w:rPr>
            </w:pPr>
            <w:r>
              <w:rPr>
                <w:rFonts w:ascii="Arial" w:hAnsi="Arial"/>
                <w:i w:val="0"/>
                <w:szCs w:val="24"/>
              </w:rPr>
              <w:t>219</w:t>
            </w:r>
          </w:p>
        </w:tc>
        <w:tc>
          <w:tcPr>
            <w:tcW w:w="0" w:type="auto"/>
          </w:tcPr>
          <w:p w:rsidR="00536E56" w:rsidRPr="00931279" w:rsidRDefault="00F54BB3" w:rsidP="006F590F">
            <w:pPr>
              <w:pStyle w:val="BodyText"/>
              <w:tabs>
                <w:tab w:val="clear" w:pos="8820"/>
                <w:tab w:val="left" w:pos="720"/>
                <w:tab w:val="left" w:pos="810"/>
              </w:tabs>
              <w:jc w:val="center"/>
              <w:rPr>
                <w:rFonts w:ascii="Arial" w:hAnsi="Arial"/>
                <w:i w:val="0"/>
                <w:szCs w:val="24"/>
              </w:rPr>
            </w:pPr>
            <w:r>
              <w:rPr>
                <w:rFonts w:ascii="Arial" w:hAnsi="Arial"/>
                <w:i w:val="0"/>
                <w:szCs w:val="24"/>
              </w:rPr>
              <w:t>-4</w:t>
            </w:r>
          </w:p>
        </w:tc>
        <w:tc>
          <w:tcPr>
            <w:tcW w:w="0" w:type="auto"/>
          </w:tcPr>
          <w:p w:rsidR="00536E56" w:rsidRPr="00931279" w:rsidRDefault="00F54BB3" w:rsidP="006F590F">
            <w:pPr>
              <w:pStyle w:val="BodyText"/>
              <w:tabs>
                <w:tab w:val="clear" w:pos="8820"/>
                <w:tab w:val="left" w:pos="720"/>
                <w:tab w:val="left" w:pos="810"/>
              </w:tabs>
              <w:jc w:val="center"/>
              <w:rPr>
                <w:rFonts w:ascii="Arial" w:hAnsi="Arial"/>
                <w:bCs/>
                <w:i w:val="0"/>
                <w:szCs w:val="24"/>
              </w:rPr>
            </w:pPr>
            <w:r>
              <w:rPr>
                <w:rFonts w:ascii="Arial" w:hAnsi="Arial"/>
                <w:bCs/>
                <w:i w:val="0"/>
                <w:szCs w:val="24"/>
              </w:rPr>
              <w:t>213</w:t>
            </w:r>
          </w:p>
        </w:tc>
      </w:tr>
      <w:tr w:rsidR="00F54BB3" w:rsidRPr="00931279" w:rsidTr="00F54BB3">
        <w:trPr>
          <w:trHeight w:val="239"/>
          <w:jc w:val="center"/>
        </w:trPr>
        <w:tc>
          <w:tcPr>
            <w:tcW w:w="0" w:type="auto"/>
          </w:tcPr>
          <w:p w:rsidR="00F54BB3" w:rsidRPr="00931279" w:rsidRDefault="00F54BB3" w:rsidP="00860520">
            <w:pPr>
              <w:pStyle w:val="BodyText"/>
              <w:tabs>
                <w:tab w:val="clear" w:pos="8820"/>
                <w:tab w:val="left" w:pos="720"/>
                <w:tab w:val="left" w:pos="810"/>
              </w:tabs>
              <w:rPr>
                <w:rFonts w:ascii="Arial" w:hAnsi="Arial"/>
                <w:bCs/>
                <w:i w:val="0"/>
                <w:szCs w:val="24"/>
              </w:rPr>
            </w:pPr>
          </w:p>
        </w:tc>
        <w:tc>
          <w:tcPr>
            <w:tcW w:w="0" w:type="auto"/>
          </w:tcPr>
          <w:p w:rsidR="00F54BB3" w:rsidRPr="00931279" w:rsidRDefault="00F54BB3" w:rsidP="006F590F">
            <w:pPr>
              <w:pStyle w:val="BodyText"/>
              <w:tabs>
                <w:tab w:val="clear" w:pos="8820"/>
                <w:tab w:val="left" w:pos="720"/>
                <w:tab w:val="left" w:pos="810"/>
              </w:tabs>
              <w:jc w:val="center"/>
              <w:rPr>
                <w:rFonts w:ascii="Arial" w:hAnsi="Arial"/>
                <w:i w:val="0"/>
                <w:szCs w:val="24"/>
              </w:rPr>
            </w:pPr>
          </w:p>
        </w:tc>
        <w:tc>
          <w:tcPr>
            <w:tcW w:w="0" w:type="auto"/>
          </w:tcPr>
          <w:p w:rsidR="00F54BB3" w:rsidRPr="00931279" w:rsidRDefault="00F54BB3" w:rsidP="006F590F">
            <w:pPr>
              <w:pStyle w:val="BodyText"/>
              <w:tabs>
                <w:tab w:val="clear" w:pos="8820"/>
                <w:tab w:val="left" w:pos="720"/>
                <w:tab w:val="left" w:pos="810"/>
              </w:tabs>
              <w:jc w:val="center"/>
              <w:rPr>
                <w:rFonts w:ascii="Arial" w:hAnsi="Arial"/>
                <w:i w:val="0"/>
                <w:szCs w:val="24"/>
              </w:rPr>
            </w:pPr>
          </w:p>
        </w:tc>
        <w:tc>
          <w:tcPr>
            <w:tcW w:w="0" w:type="auto"/>
          </w:tcPr>
          <w:p w:rsidR="00F54BB3" w:rsidRPr="00931279" w:rsidRDefault="00F54BB3" w:rsidP="006F590F">
            <w:pPr>
              <w:pStyle w:val="BodyText"/>
              <w:tabs>
                <w:tab w:val="clear" w:pos="8820"/>
                <w:tab w:val="left" w:pos="720"/>
                <w:tab w:val="left" w:pos="810"/>
              </w:tabs>
              <w:jc w:val="center"/>
              <w:rPr>
                <w:rFonts w:ascii="Arial" w:hAnsi="Arial"/>
                <w:i w:val="0"/>
                <w:szCs w:val="24"/>
              </w:rPr>
            </w:pPr>
          </w:p>
        </w:tc>
        <w:tc>
          <w:tcPr>
            <w:tcW w:w="0" w:type="auto"/>
          </w:tcPr>
          <w:p w:rsidR="00F54BB3" w:rsidRPr="00931279" w:rsidRDefault="00F54BB3" w:rsidP="006F590F">
            <w:pPr>
              <w:pStyle w:val="BodyText"/>
              <w:tabs>
                <w:tab w:val="clear" w:pos="8820"/>
                <w:tab w:val="left" w:pos="720"/>
                <w:tab w:val="left" w:pos="810"/>
              </w:tabs>
              <w:jc w:val="center"/>
              <w:rPr>
                <w:rFonts w:ascii="Arial" w:hAnsi="Arial"/>
                <w:bCs/>
                <w:i w:val="0"/>
                <w:szCs w:val="24"/>
              </w:rPr>
            </w:pPr>
          </w:p>
        </w:tc>
      </w:tr>
    </w:tbl>
    <w:p w:rsidR="002D1750" w:rsidRDefault="002D1750" w:rsidP="002D1750">
      <w:pPr>
        <w:spacing w:after="0"/>
      </w:pPr>
      <w:bookmarkStart w:id="1" w:name="OLE_LINK3"/>
      <w:bookmarkStart w:id="2" w:name="OLE_LINK6"/>
    </w:p>
    <w:p w:rsidR="00536E56" w:rsidRPr="002C1C5D" w:rsidRDefault="00536E56" w:rsidP="002D1750">
      <w:pPr>
        <w:spacing w:after="0"/>
        <w:rPr>
          <w:sz w:val="22"/>
          <w:szCs w:val="22"/>
        </w:rPr>
      </w:pPr>
      <w:r w:rsidRPr="002C1C5D">
        <w:rPr>
          <w:sz w:val="22"/>
          <w:szCs w:val="22"/>
        </w:rPr>
        <w:t xml:space="preserve">*See </w:t>
      </w:r>
      <w:r w:rsidR="00DC19C5" w:rsidRPr="002C1C5D">
        <w:rPr>
          <w:sz w:val="22"/>
          <w:szCs w:val="22"/>
        </w:rPr>
        <w:t xml:space="preserve">the </w:t>
      </w:r>
      <w:r w:rsidRPr="002C1C5D">
        <w:rPr>
          <w:sz w:val="22"/>
          <w:szCs w:val="22"/>
        </w:rPr>
        <w:t>following table for year by year statistics.</w:t>
      </w:r>
    </w:p>
    <w:bookmarkEnd w:id="1"/>
    <w:bookmarkEnd w:id="2"/>
    <w:p w:rsidR="00F5254A" w:rsidRPr="00931279" w:rsidRDefault="00AC701A" w:rsidP="0052653C">
      <w:pPr>
        <w:jc w:val="center"/>
        <w:rPr>
          <w:b/>
        </w:rPr>
      </w:pPr>
      <w:r>
        <w:rPr>
          <w:b/>
        </w:rPr>
        <w:br w:type="page"/>
      </w:r>
      <w:r w:rsidR="00F5254A" w:rsidRPr="00931279">
        <w:rPr>
          <w:b/>
        </w:rPr>
        <w:lastRenderedPageBreak/>
        <w:t>Year by Year Enrollment Statistics for Highest Enrolled Courses</w:t>
      </w:r>
    </w:p>
    <w:tbl>
      <w:tblPr>
        <w:tblW w:w="10840" w:type="dxa"/>
        <w:tblBorders>
          <w:top w:val="single" w:sz="8" w:space="0" w:color="000000"/>
          <w:left w:val="single" w:sz="8" w:space="0" w:color="000000"/>
          <w:bottom w:val="single" w:sz="8" w:space="0" w:color="000000"/>
          <w:right w:val="single" w:sz="8" w:space="0" w:color="000000"/>
        </w:tblBorders>
        <w:tblLayout w:type="fixed"/>
        <w:tblLook w:val="01E0" w:firstRow="1" w:lastRow="1" w:firstColumn="1" w:lastColumn="1" w:noHBand="0" w:noVBand="0"/>
      </w:tblPr>
      <w:tblGrid>
        <w:gridCol w:w="3078"/>
        <w:gridCol w:w="1586"/>
        <w:gridCol w:w="1564"/>
        <w:gridCol w:w="1530"/>
        <w:gridCol w:w="1530"/>
        <w:gridCol w:w="1552"/>
      </w:tblGrid>
      <w:tr w:rsidR="00536E56" w:rsidRPr="00931279" w:rsidTr="00897357">
        <w:tc>
          <w:tcPr>
            <w:tcW w:w="3078" w:type="dxa"/>
            <w:shd w:val="clear" w:color="auto" w:fill="595959"/>
          </w:tcPr>
          <w:p w:rsidR="00536E56" w:rsidRPr="00931279" w:rsidRDefault="00C0580B" w:rsidP="006F590F">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ACCOUNTING</w:t>
            </w:r>
            <w:r w:rsidR="00536E56" w:rsidRPr="00931279">
              <w:rPr>
                <w:rFonts w:ascii="Arial" w:hAnsi="Arial"/>
                <w:b/>
                <w:bCs/>
                <w:i w:val="0"/>
                <w:color w:val="FFFFFF"/>
                <w:szCs w:val="24"/>
              </w:rPr>
              <w:t xml:space="preserve"> Classes with the Highest Enrollment</w:t>
            </w:r>
          </w:p>
        </w:tc>
        <w:tc>
          <w:tcPr>
            <w:tcW w:w="1586" w:type="dxa"/>
            <w:tcBorders>
              <w:top w:val="single" w:sz="8" w:space="0" w:color="000000"/>
            </w:tcBorders>
            <w:shd w:val="clear" w:color="auto" w:fill="595959"/>
          </w:tcPr>
          <w:p w:rsidR="00536E56" w:rsidRPr="00931279" w:rsidRDefault="00536E56" w:rsidP="006F590F">
            <w:pPr>
              <w:pStyle w:val="BodyText"/>
              <w:tabs>
                <w:tab w:val="clear" w:pos="8820"/>
                <w:tab w:val="left" w:pos="720"/>
                <w:tab w:val="left" w:pos="810"/>
              </w:tabs>
              <w:jc w:val="center"/>
              <w:rPr>
                <w:rFonts w:ascii="Arial" w:hAnsi="Arial"/>
                <w:b/>
                <w:bCs/>
                <w:i w:val="0"/>
                <w:color w:val="FFFFFF"/>
                <w:szCs w:val="24"/>
              </w:rPr>
            </w:pPr>
          </w:p>
        </w:tc>
        <w:tc>
          <w:tcPr>
            <w:tcW w:w="1564" w:type="dxa"/>
            <w:shd w:val="clear" w:color="auto" w:fill="595959"/>
          </w:tcPr>
          <w:p w:rsidR="00536E56" w:rsidRPr="00931279" w:rsidRDefault="00536E56" w:rsidP="006F590F">
            <w:pPr>
              <w:pStyle w:val="BodyText"/>
              <w:tabs>
                <w:tab w:val="clear" w:pos="8820"/>
                <w:tab w:val="left" w:pos="720"/>
                <w:tab w:val="left" w:pos="810"/>
              </w:tabs>
              <w:jc w:val="center"/>
              <w:rPr>
                <w:rFonts w:ascii="Arial" w:hAnsi="Arial"/>
                <w:b/>
                <w:bCs/>
                <w:i w:val="0"/>
                <w:color w:val="FFFFFF"/>
                <w:szCs w:val="24"/>
              </w:rPr>
            </w:pPr>
            <w:r w:rsidRPr="00931279">
              <w:rPr>
                <w:rFonts w:ascii="Arial" w:hAnsi="Arial"/>
                <w:b/>
                <w:bCs/>
                <w:i w:val="0"/>
                <w:color w:val="FFFFFF"/>
                <w:szCs w:val="24"/>
              </w:rPr>
              <w:t>Enrollment</w:t>
            </w:r>
          </w:p>
          <w:p w:rsidR="00536E56" w:rsidRPr="00931279" w:rsidRDefault="00243F15" w:rsidP="006F590F">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Spring, Summer and Fall 2006</w:t>
            </w:r>
          </w:p>
        </w:tc>
        <w:tc>
          <w:tcPr>
            <w:tcW w:w="1530" w:type="dxa"/>
            <w:shd w:val="clear" w:color="auto" w:fill="595959"/>
          </w:tcPr>
          <w:p w:rsidR="00536E56" w:rsidRPr="00931279" w:rsidRDefault="00536E56" w:rsidP="006F590F">
            <w:pPr>
              <w:pStyle w:val="BodyText"/>
              <w:tabs>
                <w:tab w:val="clear" w:pos="8820"/>
                <w:tab w:val="left" w:pos="720"/>
                <w:tab w:val="left" w:pos="810"/>
              </w:tabs>
              <w:jc w:val="center"/>
              <w:rPr>
                <w:rFonts w:ascii="Arial" w:hAnsi="Arial"/>
                <w:b/>
                <w:bCs/>
                <w:i w:val="0"/>
                <w:color w:val="FFFFFF"/>
                <w:szCs w:val="24"/>
              </w:rPr>
            </w:pPr>
            <w:r w:rsidRPr="00931279">
              <w:rPr>
                <w:rFonts w:ascii="Arial" w:hAnsi="Arial"/>
                <w:b/>
                <w:bCs/>
                <w:i w:val="0"/>
                <w:color w:val="FFFFFF"/>
                <w:szCs w:val="24"/>
              </w:rPr>
              <w:t>Enrollment</w:t>
            </w:r>
          </w:p>
          <w:p w:rsidR="00536E56" w:rsidRPr="00931279" w:rsidRDefault="00243F15" w:rsidP="006F590F">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Spring, Summer and Fall 2007</w:t>
            </w:r>
          </w:p>
        </w:tc>
        <w:tc>
          <w:tcPr>
            <w:tcW w:w="1530" w:type="dxa"/>
            <w:shd w:val="clear" w:color="auto" w:fill="595959"/>
          </w:tcPr>
          <w:p w:rsidR="00536E56" w:rsidRPr="00931279" w:rsidRDefault="00536E56" w:rsidP="006F590F">
            <w:pPr>
              <w:pStyle w:val="BodyText"/>
              <w:tabs>
                <w:tab w:val="clear" w:pos="8820"/>
                <w:tab w:val="left" w:pos="720"/>
                <w:tab w:val="left" w:pos="810"/>
              </w:tabs>
              <w:jc w:val="center"/>
              <w:rPr>
                <w:rFonts w:ascii="Arial" w:hAnsi="Arial"/>
                <w:b/>
                <w:bCs/>
                <w:i w:val="0"/>
                <w:color w:val="FFFFFF"/>
                <w:szCs w:val="24"/>
              </w:rPr>
            </w:pPr>
            <w:r w:rsidRPr="00931279">
              <w:rPr>
                <w:rFonts w:ascii="Arial" w:hAnsi="Arial"/>
                <w:b/>
                <w:bCs/>
                <w:i w:val="0"/>
                <w:color w:val="FFFFFF"/>
                <w:szCs w:val="24"/>
              </w:rPr>
              <w:t>Enrollment</w:t>
            </w:r>
          </w:p>
          <w:p w:rsidR="00536E56" w:rsidRPr="00931279" w:rsidRDefault="00243F15" w:rsidP="006F590F">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Spring, Summer and Fall 2008</w:t>
            </w:r>
          </w:p>
        </w:tc>
        <w:tc>
          <w:tcPr>
            <w:tcW w:w="1552" w:type="dxa"/>
            <w:shd w:val="clear" w:color="auto" w:fill="595959"/>
          </w:tcPr>
          <w:p w:rsidR="00536E56" w:rsidRPr="00931279" w:rsidRDefault="00536E56" w:rsidP="006F590F">
            <w:pPr>
              <w:pStyle w:val="BodyText"/>
              <w:tabs>
                <w:tab w:val="clear" w:pos="8820"/>
                <w:tab w:val="left" w:pos="720"/>
                <w:tab w:val="left" w:pos="810"/>
              </w:tabs>
              <w:jc w:val="center"/>
              <w:rPr>
                <w:rFonts w:ascii="Arial" w:hAnsi="Arial"/>
                <w:b/>
                <w:bCs/>
                <w:i w:val="0"/>
                <w:color w:val="FFFFFF"/>
                <w:szCs w:val="24"/>
              </w:rPr>
            </w:pPr>
            <w:r w:rsidRPr="00931279">
              <w:rPr>
                <w:rFonts w:ascii="Arial" w:hAnsi="Arial"/>
                <w:b/>
                <w:bCs/>
                <w:i w:val="0"/>
                <w:color w:val="FFFFFF"/>
                <w:szCs w:val="24"/>
              </w:rPr>
              <w:t>Enrollment</w:t>
            </w:r>
          </w:p>
          <w:p w:rsidR="00536E56" w:rsidRPr="00931279" w:rsidRDefault="00243F15" w:rsidP="006F590F">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Spring, Summer and Fall 2009</w:t>
            </w:r>
          </w:p>
        </w:tc>
      </w:tr>
      <w:tr w:rsidR="00536E56" w:rsidRPr="00931279" w:rsidTr="00897357">
        <w:tc>
          <w:tcPr>
            <w:tcW w:w="3078" w:type="dxa"/>
            <w:tcBorders>
              <w:top w:val="single" w:sz="8" w:space="0" w:color="000000"/>
              <w:left w:val="single" w:sz="8" w:space="0" w:color="000000"/>
              <w:bottom w:val="single" w:sz="8" w:space="0" w:color="000000"/>
            </w:tcBorders>
          </w:tcPr>
          <w:p w:rsidR="00536E56" w:rsidRPr="00931279" w:rsidRDefault="00F54BB3" w:rsidP="006F590F">
            <w:pPr>
              <w:pStyle w:val="BodyText"/>
              <w:tabs>
                <w:tab w:val="clear" w:pos="8820"/>
                <w:tab w:val="left" w:pos="720"/>
                <w:tab w:val="left" w:pos="810"/>
              </w:tabs>
              <w:rPr>
                <w:rFonts w:ascii="Arial" w:hAnsi="Arial"/>
                <w:bCs/>
                <w:i w:val="0"/>
                <w:szCs w:val="24"/>
              </w:rPr>
            </w:pPr>
            <w:r>
              <w:rPr>
                <w:rFonts w:ascii="Arial" w:hAnsi="Arial"/>
                <w:bCs/>
                <w:i w:val="0"/>
                <w:szCs w:val="24"/>
              </w:rPr>
              <w:t xml:space="preserve">ACCTG 20 – Financial Accounting </w:t>
            </w:r>
          </w:p>
        </w:tc>
        <w:tc>
          <w:tcPr>
            <w:tcW w:w="1586" w:type="dxa"/>
            <w:tcBorders>
              <w:top w:val="single" w:sz="8" w:space="0" w:color="000000"/>
              <w:bottom w:val="single" w:sz="8" w:space="0" w:color="000000"/>
            </w:tcBorders>
          </w:tcPr>
          <w:p w:rsidR="00536E56" w:rsidRPr="00931279" w:rsidRDefault="00536E56" w:rsidP="00F54BB3">
            <w:pPr>
              <w:pStyle w:val="BodyText"/>
              <w:tabs>
                <w:tab w:val="clear" w:pos="8820"/>
                <w:tab w:val="left" w:pos="720"/>
                <w:tab w:val="left" w:pos="810"/>
              </w:tabs>
              <w:rPr>
                <w:rFonts w:ascii="Arial" w:hAnsi="Arial"/>
                <w:i w:val="0"/>
                <w:szCs w:val="24"/>
              </w:rPr>
            </w:pPr>
          </w:p>
        </w:tc>
        <w:tc>
          <w:tcPr>
            <w:tcW w:w="1564" w:type="dxa"/>
            <w:tcBorders>
              <w:top w:val="single" w:sz="8" w:space="0" w:color="000000"/>
              <w:bottom w:val="single" w:sz="8" w:space="0" w:color="000000"/>
            </w:tcBorders>
          </w:tcPr>
          <w:p w:rsidR="00536E56" w:rsidRPr="00931279" w:rsidRDefault="00F54BB3" w:rsidP="006F590F">
            <w:pPr>
              <w:pStyle w:val="BodyText"/>
              <w:tabs>
                <w:tab w:val="clear" w:pos="8820"/>
                <w:tab w:val="left" w:pos="720"/>
                <w:tab w:val="left" w:pos="810"/>
              </w:tabs>
              <w:jc w:val="center"/>
              <w:rPr>
                <w:rFonts w:ascii="Arial" w:hAnsi="Arial"/>
                <w:i w:val="0"/>
                <w:szCs w:val="24"/>
              </w:rPr>
            </w:pPr>
            <w:r>
              <w:rPr>
                <w:rFonts w:ascii="Arial" w:hAnsi="Arial"/>
                <w:i w:val="0"/>
                <w:szCs w:val="24"/>
              </w:rPr>
              <w:t>411</w:t>
            </w:r>
          </w:p>
        </w:tc>
        <w:tc>
          <w:tcPr>
            <w:tcW w:w="1530" w:type="dxa"/>
            <w:tcBorders>
              <w:top w:val="single" w:sz="8" w:space="0" w:color="000000"/>
              <w:bottom w:val="single" w:sz="8" w:space="0" w:color="000000"/>
            </w:tcBorders>
          </w:tcPr>
          <w:p w:rsidR="00536E56" w:rsidRPr="00931279" w:rsidRDefault="00F54BB3" w:rsidP="006F590F">
            <w:pPr>
              <w:pStyle w:val="BodyText"/>
              <w:tabs>
                <w:tab w:val="clear" w:pos="8820"/>
                <w:tab w:val="left" w:pos="720"/>
                <w:tab w:val="left" w:pos="810"/>
              </w:tabs>
              <w:jc w:val="center"/>
              <w:rPr>
                <w:rFonts w:ascii="Arial" w:hAnsi="Arial"/>
                <w:i w:val="0"/>
                <w:szCs w:val="24"/>
              </w:rPr>
            </w:pPr>
            <w:r>
              <w:rPr>
                <w:rFonts w:ascii="Arial" w:hAnsi="Arial"/>
                <w:i w:val="0"/>
                <w:szCs w:val="24"/>
              </w:rPr>
              <w:t>327</w:t>
            </w:r>
          </w:p>
        </w:tc>
        <w:tc>
          <w:tcPr>
            <w:tcW w:w="1530" w:type="dxa"/>
            <w:tcBorders>
              <w:top w:val="single" w:sz="8" w:space="0" w:color="000000"/>
              <w:bottom w:val="single" w:sz="8" w:space="0" w:color="000000"/>
            </w:tcBorders>
          </w:tcPr>
          <w:p w:rsidR="00536E56" w:rsidRPr="00931279" w:rsidRDefault="00F54BB3" w:rsidP="006F590F">
            <w:pPr>
              <w:pStyle w:val="BodyText"/>
              <w:tabs>
                <w:tab w:val="clear" w:pos="8820"/>
                <w:tab w:val="left" w:pos="720"/>
                <w:tab w:val="left" w:pos="810"/>
              </w:tabs>
              <w:jc w:val="center"/>
              <w:rPr>
                <w:rFonts w:ascii="Arial" w:hAnsi="Arial"/>
                <w:i w:val="0"/>
                <w:szCs w:val="24"/>
              </w:rPr>
            </w:pPr>
            <w:r>
              <w:rPr>
                <w:rFonts w:ascii="Arial" w:hAnsi="Arial"/>
                <w:i w:val="0"/>
                <w:szCs w:val="24"/>
              </w:rPr>
              <w:t>403</w:t>
            </w:r>
          </w:p>
        </w:tc>
        <w:tc>
          <w:tcPr>
            <w:tcW w:w="1552" w:type="dxa"/>
            <w:tcBorders>
              <w:top w:val="single" w:sz="8" w:space="0" w:color="000000"/>
              <w:bottom w:val="single" w:sz="8" w:space="0" w:color="000000"/>
            </w:tcBorders>
          </w:tcPr>
          <w:p w:rsidR="00536E56" w:rsidRPr="00931279" w:rsidRDefault="00F54BB3" w:rsidP="006F590F">
            <w:pPr>
              <w:pStyle w:val="BodyText"/>
              <w:tabs>
                <w:tab w:val="clear" w:pos="8820"/>
                <w:tab w:val="left" w:pos="720"/>
                <w:tab w:val="left" w:pos="810"/>
              </w:tabs>
              <w:jc w:val="center"/>
              <w:rPr>
                <w:rFonts w:ascii="Arial" w:hAnsi="Arial"/>
                <w:i w:val="0"/>
                <w:szCs w:val="24"/>
              </w:rPr>
            </w:pPr>
            <w:r>
              <w:rPr>
                <w:rFonts w:ascii="Arial" w:hAnsi="Arial"/>
                <w:i w:val="0"/>
                <w:szCs w:val="24"/>
              </w:rPr>
              <w:t>374</w:t>
            </w:r>
          </w:p>
        </w:tc>
      </w:tr>
      <w:tr w:rsidR="00536E56" w:rsidRPr="00931279" w:rsidTr="00897357">
        <w:tc>
          <w:tcPr>
            <w:tcW w:w="3078" w:type="dxa"/>
          </w:tcPr>
          <w:p w:rsidR="00536E56" w:rsidRPr="00931279" w:rsidRDefault="00F54BB3" w:rsidP="006F590F">
            <w:pPr>
              <w:pStyle w:val="BodyText"/>
              <w:tabs>
                <w:tab w:val="clear" w:pos="8820"/>
                <w:tab w:val="left" w:pos="720"/>
                <w:tab w:val="left" w:pos="810"/>
              </w:tabs>
              <w:rPr>
                <w:rFonts w:ascii="Arial" w:hAnsi="Arial"/>
                <w:bCs/>
                <w:i w:val="0"/>
                <w:szCs w:val="24"/>
              </w:rPr>
            </w:pPr>
            <w:r>
              <w:rPr>
                <w:rFonts w:ascii="Arial" w:hAnsi="Arial"/>
                <w:bCs/>
                <w:i w:val="0"/>
                <w:szCs w:val="24"/>
              </w:rPr>
              <w:t>ACCTG 21 – Managerial Accounting</w:t>
            </w:r>
          </w:p>
        </w:tc>
        <w:tc>
          <w:tcPr>
            <w:tcW w:w="1586" w:type="dxa"/>
          </w:tcPr>
          <w:p w:rsidR="00536E56" w:rsidRPr="00931279" w:rsidRDefault="00536E56" w:rsidP="006F590F">
            <w:pPr>
              <w:pStyle w:val="BodyText"/>
              <w:tabs>
                <w:tab w:val="clear" w:pos="8820"/>
                <w:tab w:val="left" w:pos="720"/>
                <w:tab w:val="left" w:pos="810"/>
              </w:tabs>
              <w:jc w:val="center"/>
              <w:rPr>
                <w:rFonts w:ascii="Arial" w:hAnsi="Arial"/>
                <w:i w:val="0"/>
                <w:szCs w:val="24"/>
              </w:rPr>
            </w:pPr>
          </w:p>
        </w:tc>
        <w:tc>
          <w:tcPr>
            <w:tcW w:w="1564" w:type="dxa"/>
          </w:tcPr>
          <w:p w:rsidR="00536E56" w:rsidRPr="00931279" w:rsidRDefault="00F54BB3" w:rsidP="006F590F">
            <w:pPr>
              <w:pStyle w:val="BodyText"/>
              <w:tabs>
                <w:tab w:val="clear" w:pos="8820"/>
                <w:tab w:val="left" w:pos="720"/>
                <w:tab w:val="left" w:pos="810"/>
              </w:tabs>
              <w:jc w:val="center"/>
              <w:rPr>
                <w:rFonts w:ascii="Arial" w:hAnsi="Arial"/>
                <w:i w:val="0"/>
                <w:szCs w:val="24"/>
              </w:rPr>
            </w:pPr>
            <w:r>
              <w:rPr>
                <w:rFonts w:ascii="Arial" w:hAnsi="Arial"/>
                <w:i w:val="0"/>
                <w:szCs w:val="24"/>
              </w:rPr>
              <w:t>223</w:t>
            </w:r>
          </w:p>
        </w:tc>
        <w:tc>
          <w:tcPr>
            <w:tcW w:w="1530" w:type="dxa"/>
          </w:tcPr>
          <w:p w:rsidR="00536E56" w:rsidRPr="00931279" w:rsidRDefault="00610DA1" w:rsidP="006F590F">
            <w:pPr>
              <w:pStyle w:val="BodyText"/>
              <w:tabs>
                <w:tab w:val="clear" w:pos="8820"/>
                <w:tab w:val="left" w:pos="720"/>
                <w:tab w:val="left" w:pos="810"/>
              </w:tabs>
              <w:jc w:val="center"/>
              <w:rPr>
                <w:rFonts w:ascii="Arial" w:hAnsi="Arial"/>
                <w:i w:val="0"/>
                <w:szCs w:val="24"/>
              </w:rPr>
            </w:pPr>
            <w:r>
              <w:rPr>
                <w:rFonts w:ascii="Arial" w:hAnsi="Arial"/>
                <w:i w:val="0"/>
                <w:szCs w:val="24"/>
              </w:rPr>
              <w:t>206</w:t>
            </w:r>
          </w:p>
        </w:tc>
        <w:tc>
          <w:tcPr>
            <w:tcW w:w="1530" w:type="dxa"/>
          </w:tcPr>
          <w:p w:rsidR="00536E56" w:rsidRPr="00931279" w:rsidRDefault="00610DA1" w:rsidP="006F590F">
            <w:pPr>
              <w:pStyle w:val="BodyText"/>
              <w:tabs>
                <w:tab w:val="clear" w:pos="8820"/>
                <w:tab w:val="left" w:pos="720"/>
                <w:tab w:val="left" w:pos="810"/>
              </w:tabs>
              <w:jc w:val="center"/>
              <w:rPr>
                <w:rFonts w:ascii="Arial" w:hAnsi="Arial"/>
                <w:i w:val="0"/>
                <w:szCs w:val="24"/>
              </w:rPr>
            </w:pPr>
            <w:r>
              <w:rPr>
                <w:rFonts w:ascii="Arial" w:hAnsi="Arial"/>
                <w:i w:val="0"/>
                <w:szCs w:val="24"/>
              </w:rPr>
              <w:t>183</w:t>
            </w:r>
          </w:p>
        </w:tc>
        <w:tc>
          <w:tcPr>
            <w:tcW w:w="1552" w:type="dxa"/>
          </w:tcPr>
          <w:p w:rsidR="00536E56" w:rsidRPr="00931279" w:rsidRDefault="00610DA1" w:rsidP="006F590F">
            <w:pPr>
              <w:pStyle w:val="BodyText"/>
              <w:tabs>
                <w:tab w:val="clear" w:pos="8820"/>
                <w:tab w:val="left" w:pos="720"/>
                <w:tab w:val="left" w:pos="810"/>
              </w:tabs>
              <w:jc w:val="center"/>
              <w:rPr>
                <w:rFonts w:ascii="Arial" w:hAnsi="Arial"/>
                <w:i w:val="0"/>
                <w:szCs w:val="24"/>
              </w:rPr>
            </w:pPr>
            <w:r>
              <w:rPr>
                <w:rFonts w:ascii="Arial" w:hAnsi="Arial"/>
                <w:i w:val="0"/>
                <w:szCs w:val="24"/>
              </w:rPr>
              <w:t>219</w:t>
            </w:r>
          </w:p>
        </w:tc>
      </w:tr>
    </w:tbl>
    <w:p w:rsidR="002D1750" w:rsidRDefault="002D1750" w:rsidP="002D1750">
      <w:pPr>
        <w:spacing w:after="0"/>
      </w:pPr>
    </w:p>
    <w:p w:rsidR="00354468" w:rsidRPr="00354468" w:rsidRDefault="00354468" w:rsidP="00354468">
      <w:pPr>
        <w:spacing w:after="0"/>
        <w:rPr>
          <w:sz w:val="22"/>
          <w:szCs w:val="22"/>
        </w:rPr>
      </w:pPr>
      <w:r w:rsidRPr="00354468">
        <w:rPr>
          <w:sz w:val="22"/>
          <w:szCs w:val="22"/>
        </w:rPr>
        <w:t>*See the following table for year by year statistics. (Also, see Attachment 5 for more enrollment data.)</w:t>
      </w:r>
    </w:p>
    <w:p w:rsidR="00EE7195" w:rsidRDefault="00EE7195" w:rsidP="00B010ED">
      <w:pPr>
        <w:pStyle w:val="BodyText"/>
        <w:tabs>
          <w:tab w:val="clear" w:pos="8820"/>
          <w:tab w:val="left" w:pos="720"/>
          <w:tab w:val="left" w:pos="810"/>
        </w:tabs>
        <w:rPr>
          <w:rFonts w:ascii="Arial" w:hAnsi="Arial"/>
          <w:b/>
          <w:i w:val="0"/>
          <w:szCs w:val="24"/>
        </w:rPr>
      </w:pPr>
    </w:p>
    <w:p w:rsidR="00EC6E28" w:rsidRDefault="00EC6E28" w:rsidP="00010A12">
      <w:pPr>
        <w:pStyle w:val="BodyText"/>
        <w:tabs>
          <w:tab w:val="clear" w:pos="8820"/>
          <w:tab w:val="left" w:pos="720"/>
          <w:tab w:val="left" w:pos="810"/>
        </w:tabs>
        <w:rPr>
          <w:rFonts w:ascii="Arial" w:hAnsi="Arial"/>
          <w:b/>
          <w:i w:val="0"/>
          <w:szCs w:val="24"/>
        </w:rPr>
      </w:pPr>
    </w:p>
    <w:p w:rsidR="00010A12" w:rsidRDefault="00B010ED" w:rsidP="00010A12">
      <w:pPr>
        <w:pStyle w:val="BodyText"/>
        <w:tabs>
          <w:tab w:val="clear" w:pos="8820"/>
          <w:tab w:val="left" w:pos="720"/>
          <w:tab w:val="left" w:pos="810"/>
        </w:tabs>
        <w:rPr>
          <w:rFonts w:ascii="Arial" w:hAnsi="Arial"/>
          <w:i w:val="0"/>
          <w:szCs w:val="24"/>
        </w:rPr>
      </w:pPr>
      <w:r w:rsidRPr="00931279">
        <w:rPr>
          <w:rFonts w:ascii="Arial" w:hAnsi="Arial"/>
          <w:i w:val="0"/>
          <w:szCs w:val="24"/>
        </w:rPr>
        <w:t xml:space="preserve">The lowest enrolled </w:t>
      </w:r>
      <w:r w:rsidR="00610DA1">
        <w:rPr>
          <w:rFonts w:ascii="Arial" w:hAnsi="Arial"/>
          <w:i w:val="0"/>
          <w:szCs w:val="24"/>
        </w:rPr>
        <w:t>class in the Accounting Department is the only class to have an average enrollment of less than 25 students.    There is no historical data for this course, as it was first offered in Fall 2009.</w:t>
      </w:r>
    </w:p>
    <w:p w:rsidR="00010A12" w:rsidRDefault="00010A12" w:rsidP="00010A12">
      <w:pPr>
        <w:pStyle w:val="BodyText"/>
        <w:tabs>
          <w:tab w:val="clear" w:pos="8820"/>
          <w:tab w:val="left" w:pos="720"/>
          <w:tab w:val="left" w:pos="810"/>
        </w:tabs>
        <w:rPr>
          <w:rFonts w:ascii="Arial" w:hAnsi="Arial"/>
          <w:i w:val="0"/>
          <w:szCs w:val="24"/>
        </w:rPr>
      </w:pPr>
    </w:p>
    <w:p w:rsidR="00B010ED" w:rsidRPr="00931279" w:rsidRDefault="00010A12" w:rsidP="00010A12">
      <w:pPr>
        <w:pStyle w:val="BodyText"/>
        <w:tabs>
          <w:tab w:val="clear" w:pos="8820"/>
          <w:tab w:val="left" w:pos="720"/>
          <w:tab w:val="left" w:pos="810"/>
        </w:tabs>
        <w:rPr>
          <w:rFonts w:ascii="Arial" w:hAnsi="Arial"/>
          <w:i w:val="0"/>
          <w:szCs w:val="24"/>
        </w:rPr>
      </w:pPr>
      <w:r w:rsidRPr="00931279">
        <w:rPr>
          <w:rFonts w:ascii="Arial" w:hAnsi="Arial"/>
          <w:i w:val="0"/>
          <w:szCs w:val="24"/>
        </w:rPr>
        <w:t xml:space="preserve"> </w:t>
      </w:r>
      <w:r w:rsidR="00B010ED" w:rsidRPr="00931279">
        <w:rPr>
          <w:rFonts w:ascii="Arial" w:hAnsi="Arial"/>
          <w:i w:val="0"/>
          <w:szCs w:val="24"/>
        </w:rPr>
        <w:t xml:space="preserve">(See </w:t>
      </w:r>
      <w:r w:rsidR="00B010ED">
        <w:rPr>
          <w:rFonts w:ascii="Arial" w:hAnsi="Arial"/>
          <w:i w:val="0"/>
          <w:szCs w:val="24"/>
        </w:rPr>
        <w:t>item</w:t>
      </w:r>
      <w:r w:rsidR="00B010ED" w:rsidRPr="00931279">
        <w:rPr>
          <w:rFonts w:ascii="Arial" w:hAnsi="Arial"/>
          <w:i w:val="0"/>
          <w:szCs w:val="24"/>
        </w:rPr>
        <w:t xml:space="preserve"> 8</w:t>
      </w:r>
      <w:r w:rsidR="00B010ED">
        <w:rPr>
          <w:rFonts w:ascii="Arial" w:hAnsi="Arial"/>
          <w:i w:val="0"/>
          <w:szCs w:val="24"/>
        </w:rPr>
        <w:t xml:space="preserve"> for more detailed information on classes offered concurrently.</w:t>
      </w:r>
      <w:r w:rsidR="00B010ED" w:rsidRPr="00931279">
        <w:rPr>
          <w:rFonts w:ascii="Arial" w:hAnsi="Arial"/>
          <w:i w:val="0"/>
          <w:szCs w:val="24"/>
        </w:rPr>
        <w:t>)</w:t>
      </w:r>
    </w:p>
    <w:p w:rsidR="006B69B6" w:rsidRPr="00931279" w:rsidRDefault="006B69B6" w:rsidP="00885193">
      <w:pPr>
        <w:pStyle w:val="BodyText"/>
        <w:tabs>
          <w:tab w:val="clear" w:pos="8820"/>
          <w:tab w:val="left" w:pos="720"/>
          <w:tab w:val="left" w:pos="810"/>
        </w:tabs>
        <w:spacing w:before="120" w:after="120"/>
        <w:jc w:val="center"/>
        <w:rPr>
          <w:rFonts w:ascii="Arial" w:hAnsi="Arial"/>
          <w:b/>
          <w:i w:val="0"/>
          <w:szCs w:val="24"/>
        </w:rPr>
      </w:pPr>
      <w:r w:rsidRPr="00931279">
        <w:rPr>
          <w:rFonts w:ascii="Arial" w:hAnsi="Arial"/>
          <w:b/>
          <w:i w:val="0"/>
          <w:szCs w:val="24"/>
        </w:rPr>
        <w:t>Lowest Enrolled Courses</w:t>
      </w:r>
      <w:r w:rsidR="00F5254A" w:rsidRPr="00931279">
        <w:rPr>
          <w:rFonts w:ascii="Arial" w:hAnsi="Arial"/>
          <w:b/>
          <w:i w:val="0"/>
          <w:szCs w:val="24"/>
        </w:rPr>
        <w:t xml:space="preserve"> in the </w:t>
      </w:r>
      <w:r w:rsidR="00610DA1">
        <w:rPr>
          <w:rFonts w:ascii="Arial" w:hAnsi="Arial"/>
          <w:b/>
          <w:i w:val="0"/>
          <w:szCs w:val="24"/>
        </w:rPr>
        <w:t>Accounting</w:t>
      </w:r>
      <w:r w:rsidRPr="00931279">
        <w:rPr>
          <w:rFonts w:ascii="Arial" w:hAnsi="Arial"/>
          <w:b/>
          <w:i w:val="0"/>
          <w:szCs w:val="24"/>
        </w:rPr>
        <w:t xml:space="preserve"> </w:t>
      </w:r>
      <w:r w:rsidR="00DC19C5" w:rsidRPr="00931279">
        <w:rPr>
          <w:rFonts w:ascii="Arial" w:hAnsi="Arial"/>
          <w:b/>
          <w:i w:val="0"/>
          <w:szCs w:val="24"/>
        </w:rPr>
        <w:t>Department</w:t>
      </w:r>
    </w:p>
    <w:tbl>
      <w:tblPr>
        <w:tblW w:w="10595" w:type="dxa"/>
        <w:jc w:val="center"/>
        <w:tblInd w:w="-94"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4506"/>
        <w:gridCol w:w="1530"/>
        <w:gridCol w:w="1530"/>
        <w:gridCol w:w="1170"/>
        <w:gridCol w:w="1859"/>
      </w:tblGrid>
      <w:tr w:rsidR="00AE1DA5" w:rsidRPr="00931279" w:rsidTr="00B010ED">
        <w:trPr>
          <w:jc w:val="center"/>
        </w:trPr>
        <w:tc>
          <w:tcPr>
            <w:tcW w:w="4506" w:type="dxa"/>
            <w:shd w:val="clear" w:color="auto" w:fill="595959"/>
          </w:tcPr>
          <w:p w:rsidR="00AE1DA5" w:rsidRPr="00931279" w:rsidRDefault="00C0580B" w:rsidP="00FD658A">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Accounting</w:t>
            </w:r>
            <w:r w:rsidR="00AE1DA5" w:rsidRPr="00931279">
              <w:rPr>
                <w:rFonts w:ascii="Arial" w:hAnsi="Arial"/>
                <w:b/>
                <w:bCs/>
                <w:i w:val="0"/>
                <w:color w:val="FFFFFF"/>
                <w:szCs w:val="24"/>
              </w:rPr>
              <w:t xml:space="preserve"> Classes with the Lowest Enrollment</w:t>
            </w:r>
          </w:p>
        </w:tc>
        <w:tc>
          <w:tcPr>
            <w:tcW w:w="1530" w:type="dxa"/>
            <w:tcBorders>
              <w:top w:val="single" w:sz="8" w:space="0" w:color="000000"/>
            </w:tcBorders>
            <w:shd w:val="clear" w:color="auto" w:fill="595959"/>
          </w:tcPr>
          <w:p w:rsidR="00AE1DA5" w:rsidRPr="00931279" w:rsidRDefault="00AE1DA5" w:rsidP="00FD658A">
            <w:pPr>
              <w:pStyle w:val="BodyText"/>
              <w:tabs>
                <w:tab w:val="clear" w:pos="8820"/>
                <w:tab w:val="left" w:pos="720"/>
                <w:tab w:val="left" w:pos="810"/>
              </w:tabs>
              <w:jc w:val="center"/>
              <w:rPr>
                <w:rFonts w:ascii="Arial" w:hAnsi="Arial"/>
                <w:b/>
                <w:bCs/>
                <w:i w:val="0"/>
                <w:color w:val="FFFFFF"/>
                <w:szCs w:val="24"/>
              </w:rPr>
            </w:pPr>
            <w:r w:rsidRPr="00931279">
              <w:rPr>
                <w:rFonts w:ascii="Arial" w:hAnsi="Arial"/>
                <w:b/>
                <w:bCs/>
                <w:i w:val="0"/>
                <w:color w:val="FFFFFF"/>
                <w:szCs w:val="24"/>
              </w:rPr>
              <w:t>Enrollment</w:t>
            </w:r>
          </w:p>
          <w:p w:rsidR="00AE1DA5" w:rsidRPr="00931279" w:rsidRDefault="00610DA1" w:rsidP="00FD658A">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Spring, Summer and Fall 2006</w:t>
            </w:r>
          </w:p>
        </w:tc>
        <w:tc>
          <w:tcPr>
            <w:tcW w:w="1530" w:type="dxa"/>
            <w:shd w:val="clear" w:color="auto" w:fill="595959"/>
          </w:tcPr>
          <w:p w:rsidR="00AE1DA5" w:rsidRPr="00931279" w:rsidRDefault="00AE1DA5" w:rsidP="00FD658A">
            <w:pPr>
              <w:pStyle w:val="BodyText"/>
              <w:tabs>
                <w:tab w:val="clear" w:pos="8820"/>
                <w:tab w:val="left" w:pos="720"/>
                <w:tab w:val="left" w:pos="810"/>
              </w:tabs>
              <w:jc w:val="center"/>
              <w:rPr>
                <w:rFonts w:ascii="Arial" w:hAnsi="Arial"/>
                <w:b/>
                <w:bCs/>
                <w:i w:val="0"/>
                <w:color w:val="FFFFFF"/>
                <w:szCs w:val="24"/>
              </w:rPr>
            </w:pPr>
            <w:r w:rsidRPr="00931279">
              <w:rPr>
                <w:rFonts w:ascii="Arial" w:hAnsi="Arial"/>
                <w:b/>
                <w:bCs/>
                <w:i w:val="0"/>
                <w:color w:val="FFFFFF"/>
                <w:szCs w:val="24"/>
              </w:rPr>
              <w:t>Enrollment</w:t>
            </w:r>
          </w:p>
          <w:p w:rsidR="00AE1DA5" w:rsidRPr="00931279" w:rsidRDefault="00610DA1" w:rsidP="00FD658A">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Spring, Summer and Fall 2009</w:t>
            </w:r>
          </w:p>
        </w:tc>
        <w:tc>
          <w:tcPr>
            <w:tcW w:w="1170" w:type="dxa"/>
            <w:shd w:val="clear" w:color="auto" w:fill="595959"/>
          </w:tcPr>
          <w:p w:rsidR="00AE1DA5" w:rsidRPr="00931279" w:rsidRDefault="00AE1DA5" w:rsidP="00FD658A">
            <w:pPr>
              <w:pStyle w:val="BodyText"/>
              <w:tabs>
                <w:tab w:val="clear" w:pos="8820"/>
                <w:tab w:val="left" w:pos="720"/>
                <w:tab w:val="left" w:pos="810"/>
              </w:tabs>
              <w:jc w:val="center"/>
              <w:rPr>
                <w:rFonts w:ascii="Arial" w:hAnsi="Arial"/>
                <w:b/>
                <w:bCs/>
                <w:i w:val="0"/>
                <w:color w:val="FFFFFF"/>
                <w:szCs w:val="24"/>
              </w:rPr>
            </w:pPr>
            <w:r w:rsidRPr="00931279">
              <w:rPr>
                <w:rFonts w:ascii="Arial" w:hAnsi="Arial"/>
                <w:b/>
                <w:bCs/>
                <w:i w:val="0"/>
                <w:color w:val="FFFFFF"/>
                <w:szCs w:val="24"/>
              </w:rPr>
              <w:t>Change 2005 to  2008</w:t>
            </w:r>
          </w:p>
        </w:tc>
        <w:tc>
          <w:tcPr>
            <w:tcW w:w="1859" w:type="dxa"/>
            <w:shd w:val="clear" w:color="auto" w:fill="595959"/>
          </w:tcPr>
          <w:p w:rsidR="00AE1DA5" w:rsidRPr="00931279" w:rsidRDefault="00AE1DA5" w:rsidP="00FD658A">
            <w:pPr>
              <w:pStyle w:val="BodyText"/>
              <w:tabs>
                <w:tab w:val="clear" w:pos="8820"/>
                <w:tab w:val="left" w:pos="720"/>
                <w:tab w:val="left" w:pos="810"/>
              </w:tabs>
              <w:jc w:val="center"/>
              <w:rPr>
                <w:rFonts w:ascii="Arial" w:hAnsi="Arial"/>
                <w:b/>
                <w:bCs/>
                <w:i w:val="0"/>
                <w:color w:val="FFFFFF"/>
                <w:szCs w:val="24"/>
              </w:rPr>
            </w:pPr>
            <w:r w:rsidRPr="00931279">
              <w:rPr>
                <w:rFonts w:ascii="Arial" w:hAnsi="Arial"/>
                <w:b/>
                <w:bCs/>
                <w:i w:val="0"/>
                <w:color w:val="FFFFFF"/>
                <w:szCs w:val="24"/>
              </w:rPr>
              <w:t>Average  Annual Enrollment Over Five Year Period*</w:t>
            </w:r>
          </w:p>
        </w:tc>
      </w:tr>
      <w:tr w:rsidR="00AE1DA5" w:rsidRPr="00931279" w:rsidTr="00B010ED">
        <w:trPr>
          <w:jc w:val="center"/>
        </w:trPr>
        <w:tc>
          <w:tcPr>
            <w:tcW w:w="4506" w:type="dxa"/>
          </w:tcPr>
          <w:p w:rsidR="00AE1DA5" w:rsidRPr="00931279" w:rsidRDefault="00610DA1" w:rsidP="00FD658A">
            <w:pPr>
              <w:pStyle w:val="BodyText"/>
              <w:tabs>
                <w:tab w:val="clear" w:pos="8820"/>
                <w:tab w:val="left" w:pos="720"/>
                <w:tab w:val="left" w:pos="810"/>
              </w:tabs>
              <w:rPr>
                <w:rFonts w:ascii="Arial" w:hAnsi="Arial"/>
                <w:bCs/>
                <w:i w:val="0"/>
                <w:szCs w:val="24"/>
              </w:rPr>
            </w:pPr>
            <w:r>
              <w:rPr>
                <w:rFonts w:ascii="Arial" w:hAnsi="Arial"/>
                <w:bCs/>
                <w:i w:val="0"/>
                <w:szCs w:val="24"/>
              </w:rPr>
              <w:t>ACCTG 22 – Payroll Accounting</w:t>
            </w:r>
          </w:p>
        </w:tc>
        <w:tc>
          <w:tcPr>
            <w:tcW w:w="1530" w:type="dxa"/>
          </w:tcPr>
          <w:p w:rsidR="00AE1DA5" w:rsidRPr="00931279" w:rsidRDefault="00610DA1" w:rsidP="00FD658A">
            <w:pPr>
              <w:pStyle w:val="BodyText"/>
              <w:tabs>
                <w:tab w:val="clear" w:pos="8820"/>
                <w:tab w:val="left" w:pos="720"/>
                <w:tab w:val="left" w:pos="810"/>
              </w:tabs>
              <w:jc w:val="center"/>
              <w:rPr>
                <w:rFonts w:ascii="Arial" w:hAnsi="Arial"/>
                <w:i w:val="0"/>
                <w:szCs w:val="24"/>
              </w:rPr>
            </w:pPr>
            <w:r>
              <w:rPr>
                <w:rFonts w:ascii="Arial" w:hAnsi="Arial"/>
                <w:i w:val="0"/>
                <w:szCs w:val="24"/>
              </w:rPr>
              <w:t>0</w:t>
            </w:r>
          </w:p>
        </w:tc>
        <w:tc>
          <w:tcPr>
            <w:tcW w:w="1530" w:type="dxa"/>
          </w:tcPr>
          <w:p w:rsidR="00AE1DA5" w:rsidRPr="00931279" w:rsidRDefault="00610DA1" w:rsidP="00FD658A">
            <w:pPr>
              <w:pStyle w:val="BodyText"/>
              <w:tabs>
                <w:tab w:val="clear" w:pos="8820"/>
                <w:tab w:val="left" w:pos="720"/>
                <w:tab w:val="left" w:pos="810"/>
              </w:tabs>
              <w:jc w:val="center"/>
              <w:rPr>
                <w:rFonts w:ascii="Arial" w:hAnsi="Arial"/>
                <w:i w:val="0"/>
                <w:szCs w:val="24"/>
              </w:rPr>
            </w:pPr>
            <w:r>
              <w:rPr>
                <w:rFonts w:ascii="Arial" w:hAnsi="Arial"/>
                <w:i w:val="0"/>
                <w:szCs w:val="24"/>
              </w:rPr>
              <w:t>16</w:t>
            </w:r>
          </w:p>
        </w:tc>
        <w:tc>
          <w:tcPr>
            <w:tcW w:w="1170" w:type="dxa"/>
          </w:tcPr>
          <w:p w:rsidR="00AE1DA5" w:rsidRPr="00931279" w:rsidRDefault="00610DA1" w:rsidP="00FD658A">
            <w:pPr>
              <w:pStyle w:val="BodyText"/>
              <w:tabs>
                <w:tab w:val="clear" w:pos="8820"/>
                <w:tab w:val="left" w:pos="720"/>
                <w:tab w:val="left" w:pos="810"/>
              </w:tabs>
              <w:jc w:val="center"/>
              <w:rPr>
                <w:rFonts w:ascii="Arial" w:hAnsi="Arial"/>
                <w:i w:val="0"/>
                <w:szCs w:val="24"/>
              </w:rPr>
            </w:pPr>
            <w:r>
              <w:rPr>
                <w:rFonts w:ascii="Arial" w:hAnsi="Arial"/>
                <w:i w:val="0"/>
                <w:szCs w:val="24"/>
              </w:rPr>
              <w:t>16</w:t>
            </w:r>
          </w:p>
        </w:tc>
        <w:tc>
          <w:tcPr>
            <w:tcW w:w="1859" w:type="dxa"/>
          </w:tcPr>
          <w:p w:rsidR="00AE1DA5" w:rsidRPr="00931279" w:rsidRDefault="00610DA1" w:rsidP="00FD658A">
            <w:pPr>
              <w:pStyle w:val="BodyText"/>
              <w:tabs>
                <w:tab w:val="clear" w:pos="8820"/>
                <w:tab w:val="left" w:pos="720"/>
                <w:tab w:val="left" w:pos="810"/>
              </w:tabs>
              <w:jc w:val="center"/>
              <w:rPr>
                <w:rFonts w:ascii="Arial" w:hAnsi="Arial"/>
                <w:bCs/>
                <w:i w:val="0"/>
                <w:szCs w:val="24"/>
              </w:rPr>
            </w:pPr>
            <w:r>
              <w:rPr>
                <w:rFonts w:ascii="Arial" w:hAnsi="Arial"/>
                <w:bCs/>
                <w:i w:val="0"/>
                <w:szCs w:val="24"/>
              </w:rPr>
              <w:t>16</w:t>
            </w:r>
          </w:p>
        </w:tc>
      </w:tr>
      <w:tr w:rsidR="00C0580B" w:rsidRPr="00931279" w:rsidTr="00B010ED">
        <w:trPr>
          <w:jc w:val="center"/>
        </w:trPr>
        <w:tc>
          <w:tcPr>
            <w:tcW w:w="4506" w:type="dxa"/>
          </w:tcPr>
          <w:p w:rsidR="00C0580B" w:rsidRDefault="00C0580B" w:rsidP="00FD658A">
            <w:pPr>
              <w:pStyle w:val="BodyText"/>
              <w:tabs>
                <w:tab w:val="clear" w:pos="8820"/>
                <w:tab w:val="left" w:pos="720"/>
                <w:tab w:val="left" w:pos="810"/>
              </w:tabs>
              <w:rPr>
                <w:rFonts w:ascii="Arial" w:hAnsi="Arial"/>
                <w:bCs/>
                <w:i w:val="0"/>
                <w:szCs w:val="24"/>
              </w:rPr>
            </w:pPr>
          </w:p>
        </w:tc>
        <w:tc>
          <w:tcPr>
            <w:tcW w:w="1530" w:type="dxa"/>
          </w:tcPr>
          <w:p w:rsidR="00C0580B" w:rsidRDefault="00C0580B" w:rsidP="00FD658A">
            <w:pPr>
              <w:pStyle w:val="BodyText"/>
              <w:tabs>
                <w:tab w:val="clear" w:pos="8820"/>
                <w:tab w:val="left" w:pos="720"/>
                <w:tab w:val="left" w:pos="810"/>
              </w:tabs>
              <w:jc w:val="center"/>
              <w:rPr>
                <w:rFonts w:ascii="Arial" w:hAnsi="Arial"/>
                <w:i w:val="0"/>
                <w:szCs w:val="24"/>
              </w:rPr>
            </w:pPr>
          </w:p>
        </w:tc>
        <w:tc>
          <w:tcPr>
            <w:tcW w:w="1530" w:type="dxa"/>
          </w:tcPr>
          <w:p w:rsidR="00C0580B" w:rsidRDefault="00C0580B" w:rsidP="00C0580B">
            <w:pPr>
              <w:pStyle w:val="BodyText"/>
              <w:tabs>
                <w:tab w:val="clear" w:pos="8820"/>
                <w:tab w:val="left" w:pos="720"/>
                <w:tab w:val="left" w:pos="810"/>
              </w:tabs>
              <w:rPr>
                <w:rFonts w:ascii="Arial" w:hAnsi="Arial"/>
                <w:i w:val="0"/>
                <w:szCs w:val="24"/>
              </w:rPr>
            </w:pPr>
          </w:p>
        </w:tc>
        <w:tc>
          <w:tcPr>
            <w:tcW w:w="1170" w:type="dxa"/>
          </w:tcPr>
          <w:p w:rsidR="00C0580B" w:rsidRDefault="00C0580B" w:rsidP="00FD658A">
            <w:pPr>
              <w:pStyle w:val="BodyText"/>
              <w:tabs>
                <w:tab w:val="clear" w:pos="8820"/>
                <w:tab w:val="left" w:pos="720"/>
                <w:tab w:val="left" w:pos="810"/>
              </w:tabs>
              <w:jc w:val="center"/>
              <w:rPr>
                <w:rFonts w:ascii="Arial" w:hAnsi="Arial"/>
                <w:i w:val="0"/>
                <w:szCs w:val="24"/>
              </w:rPr>
            </w:pPr>
          </w:p>
        </w:tc>
        <w:tc>
          <w:tcPr>
            <w:tcW w:w="1859" w:type="dxa"/>
          </w:tcPr>
          <w:p w:rsidR="00C0580B" w:rsidRDefault="00C0580B" w:rsidP="00FD658A">
            <w:pPr>
              <w:pStyle w:val="BodyText"/>
              <w:tabs>
                <w:tab w:val="clear" w:pos="8820"/>
                <w:tab w:val="left" w:pos="720"/>
                <w:tab w:val="left" w:pos="810"/>
              </w:tabs>
              <w:jc w:val="center"/>
              <w:rPr>
                <w:rFonts w:ascii="Arial" w:hAnsi="Arial"/>
                <w:bCs/>
                <w:i w:val="0"/>
                <w:szCs w:val="24"/>
              </w:rPr>
            </w:pPr>
          </w:p>
        </w:tc>
      </w:tr>
    </w:tbl>
    <w:p w:rsidR="00354468" w:rsidRPr="00354468" w:rsidRDefault="00354468" w:rsidP="00354468">
      <w:pPr>
        <w:spacing w:after="120"/>
        <w:rPr>
          <w:sz w:val="22"/>
          <w:szCs w:val="22"/>
        </w:rPr>
      </w:pPr>
      <w:r w:rsidRPr="00354468">
        <w:rPr>
          <w:sz w:val="22"/>
          <w:szCs w:val="22"/>
        </w:rPr>
        <w:t>*See the following table for year by year statistics. (Also, see Attachment 5 for more enrollment data.)</w:t>
      </w:r>
    </w:p>
    <w:p w:rsidR="00F5254A" w:rsidRPr="00931279" w:rsidRDefault="00F5254A" w:rsidP="00DC19C5">
      <w:pPr>
        <w:spacing w:after="0"/>
        <w:jc w:val="center"/>
        <w:rPr>
          <w:b/>
        </w:rPr>
      </w:pPr>
      <w:r w:rsidRPr="00931279">
        <w:rPr>
          <w:b/>
        </w:rPr>
        <w:t>Year by Year Enrollment Statistics for Lowest</w:t>
      </w:r>
      <w:r w:rsidR="0052653C" w:rsidRPr="00931279">
        <w:rPr>
          <w:b/>
        </w:rPr>
        <w:t xml:space="preserve"> </w:t>
      </w:r>
      <w:r w:rsidRPr="00931279">
        <w:rPr>
          <w:b/>
        </w:rPr>
        <w:t>Enrolled Courses</w:t>
      </w:r>
    </w:p>
    <w:tbl>
      <w:tblPr>
        <w:tblW w:w="10638" w:type="dxa"/>
        <w:tblBorders>
          <w:top w:val="single" w:sz="8" w:space="0" w:color="000000"/>
          <w:left w:val="single" w:sz="8" w:space="0" w:color="000000"/>
          <w:bottom w:val="single" w:sz="8" w:space="0" w:color="000000"/>
          <w:right w:val="single" w:sz="8" w:space="0" w:color="000000"/>
        </w:tblBorders>
        <w:tblLayout w:type="fixed"/>
        <w:tblLook w:val="01E0" w:firstRow="1" w:lastRow="1" w:firstColumn="1" w:lastColumn="1" w:noHBand="0" w:noVBand="0"/>
      </w:tblPr>
      <w:tblGrid>
        <w:gridCol w:w="2988"/>
        <w:gridCol w:w="1530"/>
        <w:gridCol w:w="1530"/>
        <w:gridCol w:w="1530"/>
        <w:gridCol w:w="1530"/>
        <w:gridCol w:w="1530"/>
      </w:tblGrid>
      <w:tr w:rsidR="00AE1DA5" w:rsidRPr="00931279" w:rsidTr="00B010ED">
        <w:tc>
          <w:tcPr>
            <w:tcW w:w="2988" w:type="dxa"/>
            <w:shd w:val="clear" w:color="auto" w:fill="595959"/>
          </w:tcPr>
          <w:p w:rsidR="00AE1DA5" w:rsidRPr="00931279" w:rsidRDefault="00C0580B" w:rsidP="00FD658A">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Accounting</w:t>
            </w:r>
            <w:r w:rsidR="00AE1DA5" w:rsidRPr="00931279">
              <w:rPr>
                <w:rFonts w:ascii="Arial" w:hAnsi="Arial"/>
                <w:b/>
                <w:bCs/>
                <w:i w:val="0"/>
                <w:color w:val="FFFFFF"/>
                <w:szCs w:val="24"/>
              </w:rPr>
              <w:t xml:space="preserve"> Classes with the Lowest Enrollment</w:t>
            </w:r>
          </w:p>
        </w:tc>
        <w:tc>
          <w:tcPr>
            <w:tcW w:w="1530" w:type="dxa"/>
            <w:tcBorders>
              <w:top w:val="single" w:sz="8" w:space="0" w:color="000000"/>
            </w:tcBorders>
            <w:shd w:val="clear" w:color="auto" w:fill="595959"/>
          </w:tcPr>
          <w:p w:rsidR="00AE1DA5" w:rsidRPr="00931279" w:rsidRDefault="00AE1DA5" w:rsidP="00FD658A">
            <w:pPr>
              <w:pStyle w:val="BodyText"/>
              <w:tabs>
                <w:tab w:val="clear" w:pos="8820"/>
                <w:tab w:val="left" w:pos="720"/>
                <w:tab w:val="left" w:pos="810"/>
              </w:tabs>
              <w:jc w:val="center"/>
              <w:rPr>
                <w:rFonts w:ascii="Arial" w:hAnsi="Arial"/>
                <w:b/>
                <w:bCs/>
                <w:i w:val="0"/>
                <w:color w:val="FFFFFF"/>
                <w:szCs w:val="24"/>
              </w:rPr>
            </w:pPr>
          </w:p>
        </w:tc>
        <w:tc>
          <w:tcPr>
            <w:tcW w:w="1530" w:type="dxa"/>
            <w:shd w:val="clear" w:color="auto" w:fill="595959"/>
          </w:tcPr>
          <w:p w:rsidR="00AE1DA5" w:rsidRPr="00931279" w:rsidRDefault="00AE1DA5" w:rsidP="00FD658A">
            <w:pPr>
              <w:pStyle w:val="BodyText"/>
              <w:tabs>
                <w:tab w:val="clear" w:pos="8820"/>
                <w:tab w:val="left" w:pos="720"/>
                <w:tab w:val="left" w:pos="810"/>
              </w:tabs>
              <w:jc w:val="center"/>
              <w:rPr>
                <w:rFonts w:ascii="Arial" w:hAnsi="Arial"/>
                <w:b/>
                <w:bCs/>
                <w:i w:val="0"/>
                <w:color w:val="FFFFFF"/>
                <w:szCs w:val="24"/>
              </w:rPr>
            </w:pPr>
            <w:r w:rsidRPr="00931279">
              <w:rPr>
                <w:rFonts w:ascii="Arial" w:hAnsi="Arial"/>
                <w:b/>
                <w:bCs/>
                <w:i w:val="0"/>
                <w:color w:val="FFFFFF"/>
                <w:szCs w:val="24"/>
              </w:rPr>
              <w:t>Enrollment</w:t>
            </w:r>
          </w:p>
          <w:p w:rsidR="00AE1DA5" w:rsidRPr="00931279" w:rsidRDefault="009F080A" w:rsidP="00FD658A">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Spring, Summer and Fall 2006</w:t>
            </w:r>
          </w:p>
        </w:tc>
        <w:tc>
          <w:tcPr>
            <w:tcW w:w="1530" w:type="dxa"/>
            <w:shd w:val="clear" w:color="auto" w:fill="595959"/>
          </w:tcPr>
          <w:p w:rsidR="00AE1DA5" w:rsidRPr="00931279" w:rsidRDefault="00AE1DA5" w:rsidP="00FD658A">
            <w:pPr>
              <w:pStyle w:val="BodyText"/>
              <w:tabs>
                <w:tab w:val="clear" w:pos="8820"/>
                <w:tab w:val="left" w:pos="720"/>
                <w:tab w:val="left" w:pos="810"/>
              </w:tabs>
              <w:jc w:val="center"/>
              <w:rPr>
                <w:rFonts w:ascii="Arial" w:hAnsi="Arial"/>
                <w:b/>
                <w:bCs/>
                <w:i w:val="0"/>
                <w:color w:val="FFFFFF"/>
                <w:szCs w:val="24"/>
              </w:rPr>
            </w:pPr>
            <w:r w:rsidRPr="00931279">
              <w:rPr>
                <w:rFonts w:ascii="Arial" w:hAnsi="Arial"/>
                <w:b/>
                <w:bCs/>
                <w:i w:val="0"/>
                <w:color w:val="FFFFFF"/>
                <w:szCs w:val="24"/>
              </w:rPr>
              <w:t>Enrollment</w:t>
            </w:r>
          </w:p>
          <w:p w:rsidR="00AE1DA5" w:rsidRPr="00931279" w:rsidRDefault="009F080A" w:rsidP="00FD658A">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Spring, Summer and Fall 2007</w:t>
            </w:r>
          </w:p>
        </w:tc>
        <w:tc>
          <w:tcPr>
            <w:tcW w:w="1530" w:type="dxa"/>
            <w:shd w:val="clear" w:color="auto" w:fill="595959"/>
          </w:tcPr>
          <w:p w:rsidR="00AE1DA5" w:rsidRPr="00931279" w:rsidRDefault="00AE1DA5" w:rsidP="00FD658A">
            <w:pPr>
              <w:pStyle w:val="BodyText"/>
              <w:tabs>
                <w:tab w:val="clear" w:pos="8820"/>
                <w:tab w:val="left" w:pos="720"/>
                <w:tab w:val="left" w:pos="810"/>
              </w:tabs>
              <w:jc w:val="center"/>
              <w:rPr>
                <w:rFonts w:ascii="Arial" w:hAnsi="Arial"/>
                <w:b/>
                <w:bCs/>
                <w:i w:val="0"/>
                <w:color w:val="FFFFFF"/>
                <w:szCs w:val="24"/>
              </w:rPr>
            </w:pPr>
            <w:r w:rsidRPr="00931279">
              <w:rPr>
                <w:rFonts w:ascii="Arial" w:hAnsi="Arial"/>
                <w:b/>
                <w:bCs/>
                <w:i w:val="0"/>
                <w:color w:val="FFFFFF"/>
                <w:szCs w:val="24"/>
              </w:rPr>
              <w:t>Enrollment</w:t>
            </w:r>
          </w:p>
          <w:p w:rsidR="00AE1DA5" w:rsidRPr="00931279" w:rsidRDefault="009F080A" w:rsidP="00FD658A">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Spring, Summer and Fall 2008</w:t>
            </w:r>
          </w:p>
        </w:tc>
        <w:tc>
          <w:tcPr>
            <w:tcW w:w="1530" w:type="dxa"/>
            <w:shd w:val="clear" w:color="auto" w:fill="595959"/>
          </w:tcPr>
          <w:p w:rsidR="00AE1DA5" w:rsidRPr="00931279" w:rsidRDefault="00AE1DA5" w:rsidP="00FD658A">
            <w:pPr>
              <w:pStyle w:val="BodyText"/>
              <w:tabs>
                <w:tab w:val="clear" w:pos="8820"/>
                <w:tab w:val="left" w:pos="720"/>
                <w:tab w:val="left" w:pos="810"/>
              </w:tabs>
              <w:jc w:val="center"/>
              <w:rPr>
                <w:rFonts w:ascii="Arial" w:hAnsi="Arial"/>
                <w:b/>
                <w:bCs/>
                <w:i w:val="0"/>
                <w:color w:val="FFFFFF"/>
                <w:szCs w:val="24"/>
              </w:rPr>
            </w:pPr>
            <w:r w:rsidRPr="00931279">
              <w:rPr>
                <w:rFonts w:ascii="Arial" w:hAnsi="Arial"/>
                <w:b/>
                <w:bCs/>
                <w:i w:val="0"/>
                <w:color w:val="FFFFFF"/>
                <w:szCs w:val="24"/>
              </w:rPr>
              <w:t>Enrollment</w:t>
            </w:r>
          </w:p>
          <w:p w:rsidR="00AE1DA5" w:rsidRPr="00931279" w:rsidRDefault="009F080A" w:rsidP="00FD658A">
            <w:pPr>
              <w:pStyle w:val="BodyText"/>
              <w:tabs>
                <w:tab w:val="clear" w:pos="8820"/>
                <w:tab w:val="left" w:pos="720"/>
                <w:tab w:val="left" w:pos="810"/>
              </w:tabs>
              <w:jc w:val="center"/>
              <w:rPr>
                <w:rFonts w:ascii="Arial" w:hAnsi="Arial"/>
                <w:b/>
                <w:bCs/>
                <w:i w:val="0"/>
                <w:color w:val="FFFFFF"/>
                <w:szCs w:val="24"/>
              </w:rPr>
            </w:pPr>
            <w:r>
              <w:rPr>
                <w:rFonts w:ascii="Arial" w:hAnsi="Arial"/>
                <w:b/>
                <w:bCs/>
                <w:i w:val="0"/>
                <w:color w:val="FFFFFF"/>
                <w:szCs w:val="24"/>
              </w:rPr>
              <w:t>Spring, Summer and Fall 2009</w:t>
            </w:r>
          </w:p>
        </w:tc>
      </w:tr>
      <w:tr w:rsidR="00AE1DA5" w:rsidRPr="00931279" w:rsidTr="00B010ED">
        <w:tc>
          <w:tcPr>
            <w:tcW w:w="2988" w:type="dxa"/>
            <w:tcBorders>
              <w:top w:val="single" w:sz="8" w:space="0" w:color="000000"/>
              <w:left w:val="single" w:sz="8" w:space="0" w:color="000000"/>
              <w:bottom w:val="single" w:sz="8" w:space="0" w:color="000000"/>
            </w:tcBorders>
          </w:tcPr>
          <w:p w:rsidR="00AE1DA5" w:rsidRPr="00931279" w:rsidRDefault="00C0580B" w:rsidP="00C0580B">
            <w:pPr>
              <w:pStyle w:val="BodyText"/>
              <w:tabs>
                <w:tab w:val="clear" w:pos="8820"/>
                <w:tab w:val="left" w:pos="720"/>
                <w:tab w:val="left" w:pos="810"/>
              </w:tabs>
              <w:rPr>
                <w:rFonts w:ascii="Arial" w:hAnsi="Arial"/>
                <w:bCs/>
                <w:i w:val="0"/>
                <w:szCs w:val="24"/>
              </w:rPr>
            </w:pPr>
            <w:r>
              <w:rPr>
                <w:rFonts w:ascii="Arial" w:hAnsi="Arial"/>
                <w:bCs/>
                <w:i w:val="0"/>
                <w:szCs w:val="24"/>
              </w:rPr>
              <w:t>ACCTG 22 – Payroll</w:t>
            </w:r>
          </w:p>
        </w:tc>
        <w:tc>
          <w:tcPr>
            <w:tcW w:w="1530" w:type="dxa"/>
            <w:tcBorders>
              <w:top w:val="single" w:sz="8" w:space="0" w:color="000000"/>
              <w:bottom w:val="single" w:sz="8" w:space="0" w:color="000000"/>
            </w:tcBorders>
          </w:tcPr>
          <w:p w:rsidR="00AE1DA5" w:rsidRPr="00931279" w:rsidRDefault="00AE1DA5" w:rsidP="00FD658A">
            <w:pPr>
              <w:pStyle w:val="BodyText"/>
              <w:tabs>
                <w:tab w:val="clear" w:pos="8820"/>
                <w:tab w:val="left" w:pos="720"/>
                <w:tab w:val="left" w:pos="810"/>
              </w:tabs>
              <w:jc w:val="center"/>
              <w:rPr>
                <w:rFonts w:ascii="Arial" w:hAnsi="Arial"/>
                <w:i w:val="0"/>
                <w:szCs w:val="24"/>
              </w:rPr>
            </w:pPr>
          </w:p>
        </w:tc>
        <w:tc>
          <w:tcPr>
            <w:tcW w:w="1530" w:type="dxa"/>
            <w:tcBorders>
              <w:top w:val="single" w:sz="8" w:space="0" w:color="000000"/>
              <w:bottom w:val="single" w:sz="8" w:space="0" w:color="000000"/>
            </w:tcBorders>
          </w:tcPr>
          <w:p w:rsidR="00AE1DA5" w:rsidRPr="00931279" w:rsidRDefault="009F080A" w:rsidP="00FD658A">
            <w:pPr>
              <w:pStyle w:val="BodyText"/>
              <w:tabs>
                <w:tab w:val="clear" w:pos="8820"/>
                <w:tab w:val="left" w:pos="720"/>
                <w:tab w:val="left" w:pos="810"/>
              </w:tabs>
              <w:jc w:val="center"/>
              <w:rPr>
                <w:rFonts w:ascii="Arial" w:hAnsi="Arial"/>
                <w:i w:val="0"/>
                <w:szCs w:val="24"/>
              </w:rPr>
            </w:pPr>
            <w:r>
              <w:rPr>
                <w:rFonts w:ascii="Arial" w:hAnsi="Arial"/>
                <w:i w:val="0"/>
                <w:szCs w:val="24"/>
              </w:rPr>
              <w:t>0</w:t>
            </w:r>
          </w:p>
        </w:tc>
        <w:tc>
          <w:tcPr>
            <w:tcW w:w="1530" w:type="dxa"/>
            <w:tcBorders>
              <w:top w:val="single" w:sz="8" w:space="0" w:color="000000"/>
              <w:bottom w:val="single" w:sz="8" w:space="0" w:color="000000"/>
            </w:tcBorders>
          </w:tcPr>
          <w:p w:rsidR="00AE1DA5" w:rsidRPr="00931279" w:rsidRDefault="009F080A" w:rsidP="009F080A">
            <w:pPr>
              <w:pStyle w:val="BodyText"/>
              <w:tabs>
                <w:tab w:val="clear" w:pos="8820"/>
                <w:tab w:val="left" w:pos="720"/>
                <w:tab w:val="left" w:pos="810"/>
              </w:tabs>
              <w:jc w:val="center"/>
              <w:rPr>
                <w:rFonts w:ascii="Arial" w:hAnsi="Arial"/>
                <w:i w:val="0"/>
                <w:szCs w:val="24"/>
              </w:rPr>
            </w:pPr>
            <w:r>
              <w:rPr>
                <w:rFonts w:ascii="Arial" w:hAnsi="Arial"/>
                <w:i w:val="0"/>
                <w:szCs w:val="24"/>
              </w:rPr>
              <w:t>0</w:t>
            </w:r>
          </w:p>
        </w:tc>
        <w:tc>
          <w:tcPr>
            <w:tcW w:w="1530" w:type="dxa"/>
            <w:tcBorders>
              <w:top w:val="single" w:sz="8" w:space="0" w:color="000000"/>
              <w:bottom w:val="single" w:sz="8" w:space="0" w:color="000000"/>
            </w:tcBorders>
          </w:tcPr>
          <w:p w:rsidR="00AE1DA5" w:rsidRPr="00931279" w:rsidRDefault="009F080A" w:rsidP="00FD658A">
            <w:pPr>
              <w:pStyle w:val="BodyText"/>
              <w:tabs>
                <w:tab w:val="clear" w:pos="8820"/>
                <w:tab w:val="left" w:pos="720"/>
                <w:tab w:val="left" w:pos="810"/>
              </w:tabs>
              <w:jc w:val="center"/>
              <w:rPr>
                <w:rFonts w:ascii="Arial" w:hAnsi="Arial"/>
                <w:i w:val="0"/>
                <w:szCs w:val="24"/>
              </w:rPr>
            </w:pPr>
            <w:r>
              <w:rPr>
                <w:rFonts w:ascii="Arial" w:hAnsi="Arial"/>
                <w:i w:val="0"/>
                <w:szCs w:val="24"/>
              </w:rPr>
              <w:t>0</w:t>
            </w:r>
          </w:p>
        </w:tc>
        <w:tc>
          <w:tcPr>
            <w:tcW w:w="1530" w:type="dxa"/>
            <w:tcBorders>
              <w:top w:val="single" w:sz="8" w:space="0" w:color="000000"/>
              <w:bottom w:val="single" w:sz="8" w:space="0" w:color="000000"/>
            </w:tcBorders>
          </w:tcPr>
          <w:p w:rsidR="00AE1DA5" w:rsidRPr="00931279" w:rsidRDefault="009F080A" w:rsidP="00FD658A">
            <w:pPr>
              <w:pStyle w:val="BodyText"/>
              <w:tabs>
                <w:tab w:val="clear" w:pos="8820"/>
                <w:tab w:val="left" w:pos="720"/>
                <w:tab w:val="left" w:pos="810"/>
              </w:tabs>
              <w:jc w:val="center"/>
              <w:rPr>
                <w:rFonts w:ascii="Arial" w:hAnsi="Arial"/>
                <w:i w:val="0"/>
                <w:szCs w:val="24"/>
              </w:rPr>
            </w:pPr>
            <w:r>
              <w:rPr>
                <w:rFonts w:ascii="Arial" w:hAnsi="Arial"/>
                <w:i w:val="0"/>
                <w:szCs w:val="24"/>
              </w:rPr>
              <w:t>16</w:t>
            </w:r>
          </w:p>
        </w:tc>
      </w:tr>
    </w:tbl>
    <w:p w:rsidR="00354468" w:rsidRDefault="00354468" w:rsidP="00354468">
      <w:pPr>
        <w:spacing w:after="120"/>
        <w:rPr>
          <w:sz w:val="22"/>
          <w:szCs w:val="22"/>
        </w:rPr>
      </w:pPr>
      <w:r w:rsidRPr="00354468">
        <w:rPr>
          <w:sz w:val="22"/>
          <w:szCs w:val="22"/>
        </w:rPr>
        <w:t>*See the following table for year by year statistics. (Also, see Attachment 5 for more enrollment data.)</w:t>
      </w:r>
    </w:p>
    <w:p w:rsidR="00AE1DA5" w:rsidRPr="00931279" w:rsidRDefault="00AE1DA5" w:rsidP="00AE1DA5">
      <w:pPr>
        <w:pStyle w:val="BodyText"/>
        <w:tabs>
          <w:tab w:val="clear" w:pos="8820"/>
          <w:tab w:val="left" w:pos="720"/>
          <w:tab w:val="left" w:pos="810"/>
        </w:tabs>
        <w:rPr>
          <w:rFonts w:ascii="Arial" w:hAnsi="Arial"/>
          <w:i w:val="0"/>
          <w:szCs w:val="24"/>
        </w:rPr>
      </w:pPr>
    </w:p>
    <w:p w:rsidR="006D4BF2" w:rsidRDefault="006D4BF2" w:rsidP="00897357">
      <w:pPr>
        <w:pStyle w:val="BodyText"/>
        <w:tabs>
          <w:tab w:val="clear" w:pos="8820"/>
          <w:tab w:val="left" w:pos="720"/>
          <w:tab w:val="left" w:pos="810"/>
        </w:tabs>
        <w:ind w:left="720"/>
        <w:rPr>
          <w:rFonts w:ascii="Arial" w:hAnsi="Arial"/>
          <w:b/>
          <w:i w:val="0"/>
          <w:szCs w:val="24"/>
        </w:rPr>
      </w:pPr>
    </w:p>
    <w:p w:rsidR="006D4BF2" w:rsidRDefault="006D4BF2" w:rsidP="00897357">
      <w:pPr>
        <w:pStyle w:val="BodyText"/>
        <w:tabs>
          <w:tab w:val="clear" w:pos="8820"/>
          <w:tab w:val="left" w:pos="720"/>
          <w:tab w:val="left" w:pos="810"/>
        </w:tabs>
        <w:ind w:left="720"/>
        <w:rPr>
          <w:rFonts w:ascii="Arial" w:hAnsi="Arial"/>
          <w:b/>
          <w:i w:val="0"/>
          <w:szCs w:val="24"/>
        </w:rPr>
      </w:pPr>
    </w:p>
    <w:p w:rsidR="006D4BF2" w:rsidRDefault="006D4BF2" w:rsidP="00897357">
      <w:pPr>
        <w:pStyle w:val="BodyText"/>
        <w:tabs>
          <w:tab w:val="clear" w:pos="8820"/>
          <w:tab w:val="left" w:pos="720"/>
          <w:tab w:val="left" w:pos="810"/>
        </w:tabs>
        <w:ind w:left="720"/>
        <w:rPr>
          <w:rFonts w:ascii="Arial" w:hAnsi="Arial"/>
          <w:b/>
          <w:i w:val="0"/>
          <w:szCs w:val="24"/>
        </w:rPr>
      </w:pPr>
    </w:p>
    <w:p w:rsidR="006D4BF2" w:rsidRDefault="006D4BF2" w:rsidP="00897357">
      <w:pPr>
        <w:pStyle w:val="BodyText"/>
        <w:tabs>
          <w:tab w:val="clear" w:pos="8820"/>
          <w:tab w:val="left" w:pos="720"/>
          <w:tab w:val="left" w:pos="810"/>
        </w:tabs>
        <w:ind w:left="720"/>
        <w:rPr>
          <w:rFonts w:ascii="Arial" w:hAnsi="Arial"/>
          <w:b/>
          <w:i w:val="0"/>
          <w:szCs w:val="24"/>
        </w:rPr>
      </w:pPr>
    </w:p>
    <w:p w:rsidR="006D4BF2" w:rsidRDefault="006D4BF2" w:rsidP="00897357">
      <w:pPr>
        <w:pStyle w:val="BodyText"/>
        <w:tabs>
          <w:tab w:val="clear" w:pos="8820"/>
          <w:tab w:val="left" w:pos="720"/>
          <w:tab w:val="left" w:pos="810"/>
        </w:tabs>
        <w:ind w:left="720"/>
        <w:rPr>
          <w:rFonts w:ascii="Arial" w:hAnsi="Arial"/>
          <w:b/>
          <w:i w:val="0"/>
          <w:szCs w:val="24"/>
        </w:rPr>
      </w:pPr>
    </w:p>
    <w:p w:rsidR="006D4BF2" w:rsidRDefault="006D4BF2" w:rsidP="00897357">
      <w:pPr>
        <w:pStyle w:val="BodyText"/>
        <w:tabs>
          <w:tab w:val="clear" w:pos="8820"/>
          <w:tab w:val="left" w:pos="720"/>
          <w:tab w:val="left" w:pos="810"/>
        </w:tabs>
        <w:ind w:left="720"/>
        <w:rPr>
          <w:rFonts w:ascii="Arial" w:hAnsi="Arial"/>
          <w:b/>
          <w:i w:val="0"/>
          <w:szCs w:val="24"/>
        </w:rPr>
      </w:pPr>
    </w:p>
    <w:p w:rsidR="006D4BF2" w:rsidRDefault="006D4BF2" w:rsidP="00897357">
      <w:pPr>
        <w:pStyle w:val="BodyText"/>
        <w:tabs>
          <w:tab w:val="clear" w:pos="8820"/>
          <w:tab w:val="left" w:pos="720"/>
          <w:tab w:val="left" w:pos="810"/>
        </w:tabs>
        <w:ind w:left="720"/>
        <w:rPr>
          <w:rFonts w:ascii="Arial" w:hAnsi="Arial"/>
          <w:b/>
          <w:i w:val="0"/>
          <w:szCs w:val="24"/>
        </w:rPr>
      </w:pPr>
    </w:p>
    <w:p w:rsidR="006B69B6" w:rsidRPr="00931279" w:rsidRDefault="006B69B6" w:rsidP="00897357">
      <w:pPr>
        <w:pStyle w:val="BodyText"/>
        <w:tabs>
          <w:tab w:val="clear" w:pos="8820"/>
          <w:tab w:val="left" w:pos="720"/>
          <w:tab w:val="left" w:pos="810"/>
        </w:tabs>
        <w:ind w:left="720"/>
        <w:rPr>
          <w:rFonts w:ascii="Arial" w:hAnsi="Arial"/>
          <w:b/>
          <w:i w:val="0"/>
          <w:szCs w:val="24"/>
        </w:rPr>
      </w:pPr>
      <w:r w:rsidRPr="00931279">
        <w:rPr>
          <w:rFonts w:ascii="Arial" w:hAnsi="Arial"/>
          <w:b/>
          <w:i w:val="0"/>
          <w:szCs w:val="24"/>
        </w:rPr>
        <w:lastRenderedPageBreak/>
        <w:t>Other Indicators regarding Enrollment Patterns</w:t>
      </w:r>
    </w:p>
    <w:p w:rsidR="006B69B6" w:rsidRPr="00931279" w:rsidRDefault="006B69B6" w:rsidP="006B69B6">
      <w:pPr>
        <w:pStyle w:val="BodyText"/>
        <w:tabs>
          <w:tab w:val="clear" w:pos="8820"/>
          <w:tab w:val="left" w:pos="720"/>
          <w:tab w:val="left" w:pos="810"/>
        </w:tabs>
        <w:rPr>
          <w:rFonts w:ascii="Arial" w:hAnsi="Arial"/>
          <w:b/>
          <w:i w:val="0"/>
          <w:szCs w:val="24"/>
        </w:rPr>
      </w:pPr>
    </w:p>
    <w:p w:rsidR="006B69B6" w:rsidRDefault="003F1577" w:rsidP="006B69B6">
      <w:pPr>
        <w:pStyle w:val="BodyText"/>
        <w:tabs>
          <w:tab w:val="clear" w:pos="8820"/>
          <w:tab w:val="left" w:pos="720"/>
          <w:tab w:val="left" w:pos="810"/>
        </w:tabs>
        <w:rPr>
          <w:rFonts w:ascii="Arial" w:hAnsi="Arial"/>
          <w:i w:val="0"/>
          <w:szCs w:val="24"/>
        </w:rPr>
      </w:pPr>
      <w:r w:rsidRPr="00931279">
        <w:rPr>
          <w:rFonts w:ascii="Arial" w:hAnsi="Arial"/>
          <w:i w:val="0"/>
          <w:szCs w:val="24"/>
        </w:rPr>
        <w:t>In</w:t>
      </w:r>
      <w:r w:rsidR="006B69B6" w:rsidRPr="00931279">
        <w:rPr>
          <w:rFonts w:ascii="Arial" w:hAnsi="Arial"/>
          <w:i w:val="0"/>
          <w:szCs w:val="24"/>
        </w:rPr>
        <w:t xml:space="preserve"> </w:t>
      </w:r>
      <w:r w:rsidR="00C54CEE">
        <w:rPr>
          <w:rFonts w:ascii="Arial" w:hAnsi="Arial"/>
          <w:i w:val="0"/>
          <w:szCs w:val="24"/>
        </w:rPr>
        <w:t>f</w:t>
      </w:r>
      <w:r w:rsidR="0052653C" w:rsidRPr="00931279">
        <w:rPr>
          <w:rFonts w:ascii="Arial" w:hAnsi="Arial"/>
          <w:i w:val="0"/>
          <w:szCs w:val="24"/>
        </w:rPr>
        <w:t>all</w:t>
      </w:r>
      <w:r w:rsidR="006B69B6" w:rsidRPr="00931279">
        <w:rPr>
          <w:rFonts w:ascii="Arial" w:hAnsi="Arial"/>
          <w:i w:val="0"/>
          <w:szCs w:val="24"/>
        </w:rPr>
        <w:t xml:space="preserve"> 200</w:t>
      </w:r>
      <w:r w:rsidR="00A50775">
        <w:rPr>
          <w:rFonts w:ascii="Arial" w:hAnsi="Arial"/>
          <w:i w:val="0"/>
          <w:szCs w:val="24"/>
        </w:rPr>
        <w:t>6</w:t>
      </w:r>
      <w:r w:rsidR="006B69B6" w:rsidRPr="00931279">
        <w:rPr>
          <w:rFonts w:ascii="Arial" w:hAnsi="Arial"/>
          <w:i w:val="0"/>
          <w:szCs w:val="24"/>
        </w:rPr>
        <w:t>, the total enrollment</w:t>
      </w:r>
      <w:r w:rsidR="00B74597" w:rsidRPr="00931279">
        <w:rPr>
          <w:rFonts w:ascii="Arial" w:hAnsi="Arial"/>
          <w:i w:val="0"/>
          <w:szCs w:val="24"/>
        </w:rPr>
        <w:t xml:space="preserve"> at </w:t>
      </w:r>
      <w:r w:rsidR="00D17BB7" w:rsidRPr="00931279">
        <w:rPr>
          <w:rFonts w:ascii="Arial" w:hAnsi="Arial"/>
          <w:i w:val="0"/>
          <w:szCs w:val="24"/>
        </w:rPr>
        <w:t>C</w:t>
      </w:r>
      <w:r w:rsidR="00B74597" w:rsidRPr="00931279">
        <w:rPr>
          <w:rFonts w:ascii="Arial" w:hAnsi="Arial"/>
          <w:i w:val="0"/>
          <w:szCs w:val="24"/>
        </w:rPr>
        <w:t>ensus</w:t>
      </w:r>
      <w:r w:rsidR="006B69B6" w:rsidRPr="00931279">
        <w:rPr>
          <w:rFonts w:ascii="Arial" w:hAnsi="Arial"/>
          <w:i w:val="0"/>
          <w:szCs w:val="24"/>
        </w:rPr>
        <w:t xml:space="preserve"> for all of the </w:t>
      </w:r>
      <w:r w:rsidR="00C0580B">
        <w:rPr>
          <w:rFonts w:ascii="Arial" w:hAnsi="Arial"/>
          <w:i w:val="0"/>
          <w:szCs w:val="24"/>
        </w:rPr>
        <w:t>Accounting</w:t>
      </w:r>
      <w:r w:rsidR="006B69B6" w:rsidRPr="00931279">
        <w:rPr>
          <w:rFonts w:ascii="Arial" w:hAnsi="Arial"/>
          <w:i w:val="0"/>
          <w:szCs w:val="24"/>
        </w:rPr>
        <w:t xml:space="preserve"> courses was </w:t>
      </w:r>
      <w:r w:rsidR="00C0580B">
        <w:rPr>
          <w:rFonts w:ascii="Arial" w:hAnsi="Arial"/>
          <w:i w:val="0"/>
          <w:szCs w:val="24"/>
        </w:rPr>
        <w:t>413</w:t>
      </w:r>
      <w:r w:rsidR="006D4BF2">
        <w:rPr>
          <w:rFonts w:ascii="Arial" w:hAnsi="Arial"/>
          <w:i w:val="0"/>
          <w:szCs w:val="24"/>
        </w:rPr>
        <w:t xml:space="preserve"> </w:t>
      </w:r>
      <w:r w:rsidR="006D4BF2" w:rsidRPr="00931279">
        <w:rPr>
          <w:rFonts w:ascii="Arial" w:hAnsi="Arial"/>
          <w:i w:val="0"/>
          <w:szCs w:val="24"/>
        </w:rPr>
        <w:t>students</w:t>
      </w:r>
      <w:r w:rsidRPr="00931279">
        <w:rPr>
          <w:rFonts w:ascii="Arial" w:hAnsi="Arial"/>
          <w:i w:val="0"/>
          <w:szCs w:val="24"/>
        </w:rPr>
        <w:t>.</w:t>
      </w:r>
      <w:r w:rsidR="006B69B6" w:rsidRPr="00931279">
        <w:rPr>
          <w:rFonts w:ascii="Arial" w:hAnsi="Arial"/>
          <w:i w:val="0"/>
          <w:szCs w:val="24"/>
        </w:rPr>
        <w:t xml:space="preserve"> </w:t>
      </w:r>
      <w:r w:rsidRPr="00931279">
        <w:rPr>
          <w:rFonts w:ascii="Arial" w:hAnsi="Arial"/>
          <w:i w:val="0"/>
          <w:szCs w:val="24"/>
        </w:rPr>
        <w:t>T</w:t>
      </w:r>
      <w:r w:rsidR="00A50775">
        <w:rPr>
          <w:rFonts w:ascii="Arial" w:hAnsi="Arial"/>
          <w:i w:val="0"/>
          <w:szCs w:val="24"/>
        </w:rPr>
        <w:t xml:space="preserve">hat number remained fairly constant </w:t>
      </w:r>
      <w:r w:rsidR="006D4BF2">
        <w:rPr>
          <w:rFonts w:ascii="Arial" w:hAnsi="Arial"/>
          <w:i w:val="0"/>
          <w:szCs w:val="24"/>
        </w:rPr>
        <w:t xml:space="preserve">at </w:t>
      </w:r>
      <w:r w:rsidR="002C1C5D">
        <w:rPr>
          <w:rFonts w:ascii="Arial" w:hAnsi="Arial"/>
          <w:i w:val="0"/>
          <w:szCs w:val="24"/>
        </w:rPr>
        <w:t>424</w:t>
      </w:r>
      <w:r w:rsidR="006B69B6" w:rsidRPr="00931279">
        <w:rPr>
          <w:rFonts w:ascii="Arial" w:hAnsi="Arial"/>
          <w:i w:val="0"/>
          <w:szCs w:val="24"/>
        </w:rPr>
        <w:t xml:space="preserve"> students by </w:t>
      </w:r>
      <w:r w:rsidR="00A36E0F" w:rsidRPr="00931279">
        <w:rPr>
          <w:rFonts w:ascii="Arial" w:hAnsi="Arial"/>
          <w:i w:val="0"/>
          <w:szCs w:val="24"/>
        </w:rPr>
        <w:t>f</w:t>
      </w:r>
      <w:r w:rsidR="0052653C" w:rsidRPr="00931279">
        <w:rPr>
          <w:rFonts w:ascii="Arial" w:hAnsi="Arial"/>
          <w:i w:val="0"/>
          <w:szCs w:val="24"/>
        </w:rPr>
        <w:t>all</w:t>
      </w:r>
      <w:r w:rsidR="00A50775">
        <w:rPr>
          <w:rFonts w:ascii="Arial" w:hAnsi="Arial"/>
          <w:i w:val="0"/>
          <w:szCs w:val="24"/>
        </w:rPr>
        <w:t xml:space="preserve"> 2009</w:t>
      </w:r>
      <w:r w:rsidR="006B69B6" w:rsidRPr="00931279">
        <w:rPr>
          <w:rFonts w:ascii="Arial" w:hAnsi="Arial"/>
          <w:i w:val="0"/>
          <w:szCs w:val="24"/>
        </w:rPr>
        <w:t xml:space="preserve"> semester</w:t>
      </w:r>
      <w:r w:rsidR="00A50775">
        <w:rPr>
          <w:rFonts w:ascii="Arial" w:hAnsi="Arial"/>
          <w:i w:val="0"/>
          <w:szCs w:val="24"/>
        </w:rPr>
        <w:t>.</w:t>
      </w:r>
      <w:r w:rsidR="009C6C6C" w:rsidRPr="00931279">
        <w:rPr>
          <w:rFonts w:ascii="Arial" w:hAnsi="Arial"/>
          <w:i w:val="0"/>
          <w:szCs w:val="24"/>
        </w:rPr>
        <w:t xml:space="preserve"> </w:t>
      </w:r>
      <w:r w:rsidR="0052653C" w:rsidRPr="00931279">
        <w:rPr>
          <w:rFonts w:ascii="Arial" w:hAnsi="Arial"/>
          <w:i w:val="0"/>
          <w:szCs w:val="24"/>
        </w:rPr>
        <w:t>Based on these two semesters, t</w:t>
      </w:r>
      <w:r w:rsidR="006B69B6" w:rsidRPr="00931279">
        <w:rPr>
          <w:rFonts w:ascii="Arial" w:hAnsi="Arial"/>
          <w:i w:val="0"/>
          <w:szCs w:val="24"/>
        </w:rPr>
        <w:t xml:space="preserve">he department experienced </w:t>
      </w:r>
      <w:r w:rsidR="006D4BF2" w:rsidRPr="00931279">
        <w:rPr>
          <w:rFonts w:ascii="Arial" w:hAnsi="Arial"/>
          <w:i w:val="0"/>
          <w:szCs w:val="24"/>
        </w:rPr>
        <w:t>a</w:t>
      </w:r>
      <w:r w:rsidR="00FD0876">
        <w:rPr>
          <w:rFonts w:ascii="Arial" w:hAnsi="Arial"/>
          <w:i w:val="0"/>
          <w:szCs w:val="24"/>
        </w:rPr>
        <w:t xml:space="preserve"> slight</w:t>
      </w:r>
      <w:r w:rsidR="006B69B6" w:rsidRPr="00931279">
        <w:rPr>
          <w:rFonts w:ascii="Arial" w:hAnsi="Arial"/>
          <w:i w:val="0"/>
          <w:szCs w:val="24"/>
        </w:rPr>
        <w:t xml:space="preserve"> </w:t>
      </w:r>
      <w:r w:rsidR="002C1C5D">
        <w:rPr>
          <w:rFonts w:ascii="Arial" w:hAnsi="Arial"/>
          <w:i w:val="0"/>
          <w:szCs w:val="24"/>
        </w:rPr>
        <w:t>(3</w:t>
      </w:r>
      <w:r w:rsidR="006B69B6" w:rsidRPr="00931279">
        <w:rPr>
          <w:rFonts w:ascii="Arial" w:hAnsi="Arial"/>
          <w:i w:val="0"/>
          <w:szCs w:val="24"/>
        </w:rPr>
        <w:t>%</w:t>
      </w:r>
      <w:r w:rsidR="00FD0876">
        <w:rPr>
          <w:rFonts w:ascii="Arial" w:hAnsi="Arial"/>
          <w:i w:val="0"/>
          <w:szCs w:val="24"/>
        </w:rPr>
        <w:t>)</w:t>
      </w:r>
      <w:r w:rsidR="006B69B6" w:rsidRPr="00931279">
        <w:rPr>
          <w:rFonts w:ascii="Arial" w:hAnsi="Arial"/>
          <w:i w:val="0"/>
          <w:szCs w:val="24"/>
        </w:rPr>
        <w:t xml:space="preserve"> </w:t>
      </w:r>
      <w:r w:rsidR="00FD0876">
        <w:rPr>
          <w:rFonts w:ascii="Arial" w:hAnsi="Arial"/>
          <w:i w:val="0"/>
          <w:szCs w:val="24"/>
        </w:rPr>
        <w:t>increase in students</w:t>
      </w:r>
      <w:r w:rsidR="0052653C" w:rsidRPr="00931279">
        <w:rPr>
          <w:rFonts w:ascii="Arial" w:hAnsi="Arial"/>
          <w:i w:val="0"/>
          <w:szCs w:val="24"/>
        </w:rPr>
        <w:t>.</w:t>
      </w:r>
      <w:r w:rsidR="00B74597" w:rsidRPr="00931279">
        <w:rPr>
          <w:rFonts w:ascii="Arial" w:hAnsi="Arial"/>
          <w:i w:val="0"/>
          <w:szCs w:val="24"/>
        </w:rPr>
        <w:t xml:space="preserve"> </w:t>
      </w:r>
      <w:r w:rsidR="00A36E0F" w:rsidRPr="00931279">
        <w:rPr>
          <w:rFonts w:ascii="Arial" w:hAnsi="Arial"/>
          <w:i w:val="0"/>
          <w:szCs w:val="24"/>
        </w:rPr>
        <w:t>(</w:t>
      </w:r>
      <w:r w:rsidR="00B74597" w:rsidRPr="00931279">
        <w:rPr>
          <w:rFonts w:ascii="Arial" w:hAnsi="Arial"/>
          <w:i w:val="0"/>
          <w:szCs w:val="24"/>
        </w:rPr>
        <w:t>See the table below for year to year statistics.</w:t>
      </w:r>
      <w:r w:rsidR="00A36E0F" w:rsidRPr="00931279">
        <w:rPr>
          <w:rFonts w:ascii="Arial" w:hAnsi="Arial"/>
          <w:i w:val="0"/>
          <w:szCs w:val="24"/>
        </w:rPr>
        <w:t>)</w:t>
      </w:r>
    </w:p>
    <w:p w:rsidR="00FD0876" w:rsidRPr="00931279" w:rsidRDefault="00FD0876" w:rsidP="006B69B6">
      <w:pPr>
        <w:pStyle w:val="BodyText"/>
        <w:tabs>
          <w:tab w:val="clear" w:pos="8820"/>
          <w:tab w:val="left" w:pos="720"/>
          <w:tab w:val="left" w:pos="810"/>
        </w:tabs>
        <w:rPr>
          <w:rFonts w:ascii="Arial" w:hAnsi="Arial"/>
          <w:i w:val="0"/>
          <w:szCs w:val="24"/>
        </w:rPr>
      </w:pPr>
    </w:p>
    <w:p w:rsidR="00B74597" w:rsidRPr="00FD0876" w:rsidRDefault="003A6608" w:rsidP="006B69B6">
      <w:pPr>
        <w:pStyle w:val="BodyText"/>
        <w:tabs>
          <w:tab w:val="clear" w:pos="8820"/>
          <w:tab w:val="left" w:pos="720"/>
          <w:tab w:val="left" w:pos="810"/>
        </w:tabs>
        <w:rPr>
          <w:rFonts w:ascii="Arial" w:hAnsi="Arial"/>
          <w:i w:val="0"/>
          <w:szCs w:val="24"/>
        </w:rPr>
      </w:pPr>
      <w:r>
        <w:rPr>
          <w:rFonts w:ascii="Arial" w:hAnsi="Arial"/>
          <w:i w:val="0"/>
          <w:szCs w:val="24"/>
        </w:rPr>
        <w:tab/>
      </w:r>
      <w:r w:rsidRPr="00FD0876">
        <w:rPr>
          <w:rFonts w:ascii="Arial" w:hAnsi="Arial"/>
          <w:i w:val="0"/>
          <w:szCs w:val="24"/>
        </w:rPr>
        <w:tab/>
      </w:r>
      <w:r w:rsidRPr="00FD0876">
        <w:rPr>
          <w:rFonts w:ascii="Arial" w:hAnsi="Arial"/>
          <w:i w:val="0"/>
          <w:szCs w:val="24"/>
        </w:rPr>
        <w:tab/>
      </w:r>
      <w:r w:rsidR="00A557FF" w:rsidRPr="00FD0876">
        <w:rPr>
          <w:rFonts w:ascii="Arial" w:hAnsi="Arial"/>
          <w:i w:val="0"/>
          <w:szCs w:val="24"/>
        </w:rPr>
        <w:t>Fall</w:t>
      </w:r>
      <w:r w:rsidR="00A557FF" w:rsidRPr="00FD0876">
        <w:rPr>
          <w:rFonts w:ascii="Arial" w:hAnsi="Arial"/>
          <w:i w:val="0"/>
          <w:szCs w:val="24"/>
        </w:rPr>
        <w:tab/>
      </w:r>
      <w:r w:rsidR="00A557FF" w:rsidRPr="00FD0876">
        <w:rPr>
          <w:rFonts w:ascii="Arial" w:hAnsi="Arial"/>
          <w:i w:val="0"/>
          <w:szCs w:val="24"/>
        </w:rPr>
        <w:tab/>
        <w:t>Summer</w:t>
      </w:r>
      <w:r w:rsidR="00A557FF" w:rsidRPr="00FD0876">
        <w:rPr>
          <w:rFonts w:ascii="Arial" w:hAnsi="Arial"/>
          <w:i w:val="0"/>
          <w:szCs w:val="24"/>
        </w:rPr>
        <w:tab/>
        <w:t>Spring</w:t>
      </w:r>
      <w:r w:rsidR="00A557FF" w:rsidRPr="00FD0876">
        <w:rPr>
          <w:rFonts w:ascii="Arial" w:hAnsi="Arial"/>
          <w:i w:val="0"/>
          <w:szCs w:val="24"/>
        </w:rPr>
        <w:tab/>
      </w:r>
      <w:r w:rsidRPr="00FD0876">
        <w:rPr>
          <w:rFonts w:ascii="Arial" w:hAnsi="Arial"/>
          <w:i w:val="0"/>
          <w:szCs w:val="24"/>
        </w:rPr>
        <w:tab/>
        <w:t>Total</w:t>
      </w:r>
    </w:p>
    <w:p w:rsidR="00A557FF" w:rsidRPr="00FD0876" w:rsidRDefault="00A557FF" w:rsidP="006B69B6">
      <w:pPr>
        <w:pStyle w:val="BodyText"/>
        <w:tabs>
          <w:tab w:val="clear" w:pos="8820"/>
          <w:tab w:val="left" w:pos="720"/>
          <w:tab w:val="left" w:pos="810"/>
        </w:tabs>
        <w:rPr>
          <w:rFonts w:ascii="Arial" w:hAnsi="Arial"/>
          <w:i w:val="0"/>
          <w:szCs w:val="24"/>
        </w:rPr>
      </w:pPr>
    </w:p>
    <w:p w:rsidR="00A557FF" w:rsidRPr="00FD0876" w:rsidRDefault="003A6608" w:rsidP="006B69B6">
      <w:pPr>
        <w:pStyle w:val="BodyText"/>
        <w:tabs>
          <w:tab w:val="clear" w:pos="8820"/>
          <w:tab w:val="left" w:pos="720"/>
          <w:tab w:val="left" w:pos="810"/>
        </w:tabs>
        <w:rPr>
          <w:rFonts w:ascii="Arial" w:hAnsi="Arial"/>
          <w:i w:val="0"/>
          <w:szCs w:val="24"/>
        </w:rPr>
      </w:pPr>
      <w:r w:rsidRPr="00FD0876">
        <w:rPr>
          <w:rFonts w:ascii="Arial" w:hAnsi="Arial"/>
          <w:i w:val="0"/>
          <w:szCs w:val="24"/>
        </w:rPr>
        <w:t>2006</w:t>
      </w:r>
      <w:r w:rsidR="00A557FF" w:rsidRPr="00FD0876">
        <w:rPr>
          <w:rFonts w:ascii="Arial" w:hAnsi="Arial"/>
          <w:i w:val="0"/>
          <w:szCs w:val="24"/>
        </w:rPr>
        <w:tab/>
      </w:r>
      <w:r w:rsidR="00A557FF" w:rsidRPr="00FD0876">
        <w:rPr>
          <w:rFonts w:ascii="Arial" w:hAnsi="Arial"/>
          <w:i w:val="0"/>
          <w:szCs w:val="24"/>
        </w:rPr>
        <w:tab/>
      </w:r>
      <w:r w:rsidR="00A557FF" w:rsidRPr="00FD0876">
        <w:rPr>
          <w:rFonts w:ascii="Arial" w:hAnsi="Arial"/>
          <w:i w:val="0"/>
          <w:szCs w:val="24"/>
        </w:rPr>
        <w:tab/>
      </w:r>
      <w:r w:rsidR="00B30968" w:rsidRPr="00FD0876">
        <w:rPr>
          <w:rFonts w:ascii="Arial" w:hAnsi="Arial"/>
          <w:i w:val="0"/>
          <w:szCs w:val="24"/>
        </w:rPr>
        <w:t>413</w:t>
      </w:r>
      <w:r w:rsidR="00A557FF" w:rsidRPr="00FD0876">
        <w:rPr>
          <w:rFonts w:ascii="Arial" w:hAnsi="Arial"/>
          <w:i w:val="0"/>
          <w:szCs w:val="24"/>
        </w:rPr>
        <w:tab/>
      </w:r>
      <w:r w:rsidR="00A557FF" w:rsidRPr="00FD0876">
        <w:rPr>
          <w:rFonts w:ascii="Arial" w:hAnsi="Arial"/>
          <w:i w:val="0"/>
          <w:szCs w:val="24"/>
        </w:rPr>
        <w:tab/>
        <w:t xml:space="preserve"> 38</w:t>
      </w:r>
      <w:r w:rsidR="00A557FF" w:rsidRPr="00FD0876">
        <w:rPr>
          <w:rFonts w:ascii="Arial" w:hAnsi="Arial"/>
          <w:i w:val="0"/>
          <w:szCs w:val="24"/>
        </w:rPr>
        <w:tab/>
      </w:r>
      <w:r w:rsidR="00A557FF" w:rsidRPr="00FD0876">
        <w:rPr>
          <w:rFonts w:ascii="Arial" w:hAnsi="Arial"/>
          <w:i w:val="0"/>
          <w:szCs w:val="24"/>
        </w:rPr>
        <w:tab/>
        <w:t>363</w:t>
      </w:r>
      <w:r w:rsidR="00A557FF" w:rsidRPr="00FD0876">
        <w:rPr>
          <w:rFonts w:ascii="Arial" w:hAnsi="Arial"/>
          <w:i w:val="0"/>
          <w:szCs w:val="24"/>
        </w:rPr>
        <w:tab/>
      </w:r>
      <w:r w:rsidR="00A557FF" w:rsidRPr="00FD0876">
        <w:rPr>
          <w:rFonts w:ascii="Arial" w:hAnsi="Arial"/>
          <w:i w:val="0"/>
          <w:szCs w:val="24"/>
        </w:rPr>
        <w:tab/>
        <w:t>845</w:t>
      </w:r>
    </w:p>
    <w:p w:rsidR="006B69B6" w:rsidRPr="00FD0876" w:rsidRDefault="00A557FF" w:rsidP="006B69B6">
      <w:pPr>
        <w:pStyle w:val="BodyText"/>
        <w:tabs>
          <w:tab w:val="clear" w:pos="8820"/>
          <w:tab w:val="left" w:pos="720"/>
          <w:tab w:val="left" w:pos="810"/>
        </w:tabs>
        <w:rPr>
          <w:rFonts w:ascii="Arial" w:hAnsi="Arial"/>
          <w:i w:val="0"/>
          <w:szCs w:val="24"/>
        </w:rPr>
      </w:pPr>
      <w:r w:rsidRPr="00FD0876">
        <w:rPr>
          <w:rFonts w:ascii="Arial" w:hAnsi="Arial"/>
          <w:i w:val="0"/>
          <w:szCs w:val="24"/>
        </w:rPr>
        <w:t>2007</w:t>
      </w:r>
      <w:r w:rsidRPr="00FD0876">
        <w:rPr>
          <w:rFonts w:ascii="Arial" w:hAnsi="Arial"/>
          <w:i w:val="0"/>
          <w:szCs w:val="24"/>
        </w:rPr>
        <w:tab/>
      </w:r>
      <w:r w:rsidRPr="00FD0876">
        <w:rPr>
          <w:rFonts w:ascii="Arial" w:hAnsi="Arial"/>
          <w:i w:val="0"/>
          <w:szCs w:val="24"/>
        </w:rPr>
        <w:tab/>
      </w:r>
      <w:r w:rsidRPr="00FD0876">
        <w:rPr>
          <w:rFonts w:ascii="Arial" w:hAnsi="Arial"/>
          <w:i w:val="0"/>
          <w:szCs w:val="24"/>
        </w:rPr>
        <w:tab/>
      </w:r>
      <w:r w:rsidR="00C0580B" w:rsidRPr="00FD0876">
        <w:rPr>
          <w:rFonts w:ascii="Arial" w:hAnsi="Arial"/>
          <w:i w:val="0"/>
          <w:szCs w:val="24"/>
        </w:rPr>
        <w:t>371</w:t>
      </w:r>
      <w:r w:rsidRPr="00FD0876">
        <w:rPr>
          <w:rFonts w:ascii="Arial" w:hAnsi="Arial"/>
          <w:i w:val="0"/>
          <w:szCs w:val="24"/>
        </w:rPr>
        <w:tab/>
      </w:r>
      <w:r w:rsidRPr="00FD0876">
        <w:rPr>
          <w:rFonts w:ascii="Arial" w:hAnsi="Arial"/>
          <w:i w:val="0"/>
          <w:szCs w:val="24"/>
        </w:rPr>
        <w:tab/>
      </w:r>
      <w:r w:rsidR="00C0580B" w:rsidRPr="00FD0876">
        <w:rPr>
          <w:rFonts w:ascii="Arial" w:hAnsi="Arial"/>
          <w:i w:val="0"/>
          <w:szCs w:val="24"/>
        </w:rPr>
        <w:t>43</w:t>
      </w:r>
      <w:r w:rsidR="00C0580B" w:rsidRPr="00FD0876">
        <w:rPr>
          <w:rFonts w:ascii="Arial" w:hAnsi="Arial"/>
          <w:i w:val="0"/>
          <w:szCs w:val="24"/>
        </w:rPr>
        <w:tab/>
      </w:r>
      <w:r w:rsidR="00C0580B" w:rsidRPr="00FD0876">
        <w:rPr>
          <w:rFonts w:ascii="Arial" w:hAnsi="Arial"/>
          <w:i w:val="0"/>
          <w:szCs w:val="24"/>
        </w:rPr>
        <w:tab/>
        <w:t>319</w:t>
      </w:r>
      <w:r w:rsidR="00C0580B" w:rsidRPr="00FD0876">
        <w:rPr>
          <w:rFonts w:ascii="Arial" w:hAnsi="Arial"/>
          <w:i w:val="0"/>
          <w:szCs w:val="24"/>
        </w:rPr>
        <w:tab/>
      </w:r>
      <w:r w:rsidR="00C0580B" w:rsidRPr="00FD0876">
        <w:rPr>
          <w:rFonts w:ascii="Arial" w:hAnsi="Arial"/>
          <w:i w:val="0"/>
          <w:szCs w:val="24"/>
        </w:rPr>
        <w:tab/>
        <w:t>733</w:t>
      </w:r>
    </w:p>
    <w:p w:rsidR="00C0580B" w:rsidRPr="00FD0876" w:rsidRDefault="00C0580B" w:rsidP="006B69B6">
      <w:pPr>
        <w:pStyle w:val="BodyText"/>
        <w:tabs>
          <w:tab w:val="clear" w:pos="8820"/>
          <w:tab w:val="left" w:pos="720"/>
          <w:tab w:val="left" w:pos="810"/>
        </w:tabs>
        <w:rPr>
          <w:rFonts w:ascii="Arial" w:hAnsi="Arial"/>
          <w:i w:val="0"/>
          <w:szCs w:val="24"/>
        </w:rPr>
      </w:pPr>
      <w:r w:rsidRPr="00FD0876">
        <w:rPr>
          <w:rFonts w:ascii="Arial" w:hAnsi="Arial"/>
          <w:i w:val="0"/>
          <w:szCs w:val="24"/>
        </w:rPr>
        <w:t>2008</w:t>
      </w:r>
      <w:r w:rsidRPr="00FD0876">
        <w:rPr>
          <w:rFonts w:ascii="Arial" w:hAnsi="Arial"/>
          <w:i w:val="0"/>
          <w:szCs w:val="24"/>
        </w:rPr>
        <w:tab/>
      </w:r>
      <w:r w:rsidRPr="00FD0876">
        <w:rPr>
          <w:rFonts w:ascii="Arial" w:hAnsi="Arial"/>
          <w:i w:val="0"/>
          <w:szCs w:val="24"/>
        </w:rPr>
        <w:tab/>
      </w:r>
      <w:r w:rsidRPr="00FD0876">
        <w:rPr>
          <w:rFonts w:ascii="Arial" w:hAnsi="Arial"/>
          <w:i w:val="0"/>
          <w:szCs w:val="24"/>
        </w:rPr>
        <w:tab/>
        <w:t>454</w:t>
      </w:r>
      <w:r w:rsidRPr="00FD0876">
        <w:rPr>
          <w:rFonts w:ascii="Arial" w:hAnsi="Arial"/>
          <w:i w:val="0"/>
          <w:szCs w:val="24"/>
        </w:rPr>
        <w:tab/>
      </w:r>
      <w:r w:rsidRPr="00FD0876">
        <w:rPr>
          <w:rFonts w:ascii="Arial" w:hAnsi="Arial"/>
          <w:i w:val="0"/>
          <w:szCs w:val="24"/>
        </w:rPr>
        <w:tab/>
        <w:t>29</w:t>
      </w:r>
      <w:r w:rsidRPr="00FD0876">
        <w:rPr>
          <w:rFonts w:ascii="Arial" w:hAnsi="Arial"/>
          <w:i w:val="0"/>
          <w:szCs w:val="24"/>
        </w:rPr>
        <w:tab/>
      </w:r>
      <w:r w:rsidRPr="00FD0876">
        <w:rPr>
          <w:rFonts w:ascii="Arial" w:hAnsi="Arial"/>
          <w:i w:val="0"/>
          <w:szCs w:val="24"/>
        </w:rPr>
        <w:tab/>
        <w:t>328</w:t>
      </w:r>
      <w:r w:rsidR="00380C0B" w:rsidRPr="00FD0876">
        <w:rPr>
          <w:rFonts w:ascii="Arial" w:hAnsi="Arial"/>
          <w:i w:val="0"/>
          <w:szCs w:val="24"/>
        </w:rPr>
        <w:tab/>
      </w:r>
      <w:r w:rsidR="00380C0B" w:rsidRPr="00FD0876">
        <w:rPr>
          <w:rFonts w:ascii="Arial" w:hAnsi="Arial"/>
          <w:i w:val="0"/>
          <w:szCs w:val="24"/>
        </w:rPr>
        <w:tab/>
        <w:t>811</w:t>
      </w:r>
    </w:p>
    <w:p w:rsidR="00380C0B" w:rsidRPr="00FD0876" w:rsidRDefault="002C1C5D" w:rsidP="006B69B6">
      <w:pPr>
        <w:pStyle w:val="BodyText"/>
        <w:tabs>
          <w:tab w:val="clear" w:pos="8820"/>
          <w:tab w:val="left" w:pos="720"/>
          <w:tab w:val="left" w:pos="810"/>
        </w:tabs>
        <w:rPr>
          <w:rFonts w:ascii="Arial" w:hAnsi="Arial"/>
          <w:i w:val="0"/>
          <w:szCs w:val="24"/>
        </w:rPr>
      </w:pPr>
      <w:r>
        <w:rPr>
          <w:rFonts w:ascii="Arial" w:hAnsi="Arial"/>
          <w:i w:val="0"/>
          <w:szCs w:val="24"/>
        </w:rPr>
        <w:t>2009</w:t>
      </w:r>
      <w:r>
        <w:rPr>
          <w:rFonts w:ascii="Arial" w:hAnsi="Arial"/>
          <w:i w:val="0"/>
          <w:szCs w:val="24"/>
        </w:rPr>
        <w:tab/>
      </w:r>
      <w:r>
        <w:rPr>
          <w:rFonts w:ascii="Arial" w:hAnsi="Arial"/>
          <w:i w:val="0"/>
          <w:szCs w:val="24"/>
        </w:rPr>
        <w:tab/>
      </w:r>
      <w:r>
        <w:rPr>
          <w:rFonts w:ascii="Arial" w:hAnsi="Arial"/>
          <w:i w:val="0"/>
          <w:szCs w:val="24"/>
        </w:rPr>
        <w:tab/>
        <w:t>424</w:t>
      </w:r>
      <w:r w:rsidR="00FD0876" w:rsidRPr="00FD0876">
        <w:rPr>
          <w:rFonts w:ascii="Arial" w:hAnsi="Arial"/>
          <w:i w:val="0"/>
          <w:szCs w:val="24"/>
        </w:rPr>
        <w:tab/>
      </w:r>
      <w:r w:rsidR="00FD0876" w:rsidRPr="00FD0876">
        <w:rPr>
          <w:rFonts w:ascii="Arial" w:hAnsi="Arial"/>
          <w:i w:val="0"/>
          <w:szCs w:val="24"/>
        </w:rPr>
        <w:tab/>
        <w:t>43</w:t>
      </w:r>
      <w:r w:rsidR="00FD0876" w:rsidRPr="00FD0876">
        <w:rPr>
          <w:rFonts w:ascii="Arial" w:hAnsi="Arial"/>
          <w:i w:val="0"/>
          <w:szCs w:val="24"/>
        </w:rPr>
        <w:tab/>
      </w:r>
      <w:r w:rsidR="00FD0876" w:rsidRPr="00FD0876">
        <w:rPr>
          <w:rFonts w:ascii="Arial" w:hAnsi="Arial"/>
          <w:i w:val="0"/>
          <w:szCs w:val="24"/>
        </w:rPr>
        <w:tab/>
        <w:t>408</w:t>
      </w:r>
      <w:r w:rsidR="00FD0876" w:rsidRPr="00FD0876">
        <w:rPr>
          <w:rFonts w:ascii="Arial" w:hAnsi="Arial"/>
          <w:i w:val="0"/>
          <w:szCs w:val="24"/>
        </w:rPr>
        <w:tab/>
      </w:r>
      <w:r w:rsidR="00FD0876" w:rsidRPr="00FD0876">
        <w:rPr>
          <w:rFonts w:ascii="Arial" w:hAnsi="Arial"/>
          <w:i w:val="0"/>
          <w:szCs w:val="24"/>
        </w:rPr>
        <w:tab/>
        <w:t>893</w:t>
      </w:r>
    </w:p>
    <w:p w:rsidR="00FD0876" w:rsidRPr="00FD0876" w:rsidRDefault="00FD0876" w:rsidP="006B69B6">
      <w:pPr>
        <w:pStyle w:val="BodyText"/>
        <w:tabs>
          <w:tab w:val="clear" w:pos="8820"/>
          <w:tab w:val="left" w:pos="720"/>
          <w:tab w:val="left" w:pos="810"/>
        </w:tabs>
        <w:rPr>
          <w:rFonts w:ascii="Arial" w:hAnsi="Arial"/>
          <w:i w:val="0"/>
          <w:szCs w:val="24"/>
        </w:rPr>
      </w:pPr>
    </w:p>
    <w:p w:rsidR="006B69B6" w:rsidRPr="00931279" w:rsidRDefault="006B69B6" w:rsidP="00B74597">
      <w:pPr>
        <w:pStyle w:val="BodyText"/>
        <w:tabs>
          <w:tab w:val="clear" w:pos="8820"/>
        </w:tabs>
        <w:ind w:left="20"/>
        <w:jc w:val="center"/>
        <w:rPr>
          <w:rFonts w:ascii="Arial" w:hAnsi="Arial"/>
          <w:b/>
          <w:i w:val="0"/>
          <w:szCs w:val="24"/>
        </w:rPr>
      </w:pPr>
    </w:p>
    <w:p w:rsidR="006B69B6" w:rsidRPr="00931279" w:rsidRDefault="006B69B6" w:rsidP="00B659AD">
      <w:pPr>
        <w:pStyle w:val="BodyText"/>
        <w:numPr>
          <w:ilvl w:val="0"/>
          <w:numId w:val="18"/>
        </w:numPr>
        <w:tabs>
          <w:tab w:val="clear" w:pos="1080"/>
          <w:tab w:val="clear" w:pos="8820"/>
          <w:tab w:val="num" w:pos="360"/>
        </w:tabs>
        <w:ind w:left="360" w:hanging="360"/>
        <w:rPr>
          <w:rFonts w:ascii="Arial" w:hAnsi="Arial"/>
          <w:b/>
          <w:i w:val="0"/>
          <w:szCs w:val="24"/>
        </w:rPr>
      </w:pPr>
      <w:r w:rsidRPr="00931279">
        <w:rPr>
          <w:rFonts w:ascii="Arial" w:hAnsi="Arial"/>
          <w:b/>
          <w:i w:val="0"/>
          <w:szCs w:val="24"/>
        </w:rPr>
        <w:t>Identify department/program productivity.</w:t>
      </w:r>
    </w:p>
    <w:p w:rsidR="006B69B6" w:rsidRPr="00931279" w:rsidRDefault="006B69B6" w:rsidP="006B69B6">
      <w:pPr>
        <w:pStyle w:val="BodyText"/>
        <w:tabs>
          <w:tab w:val="clear" w:pos="8820"/>
        </w:tabs>
        <w:rPr>
          <w:rFonts w:ascii="Arial" w:hAnsi="Arial"/>
          <w:b/>
          <w:i w:val="0"/>
          <w:szCs w:val="24"/>
        </w:rPr>
      </w:pPr>
    </w:p>
    <w:p w:rsidR="00D944BF" w:rsidRDefault="00A557FF" w:rsidP="00D944BF">
      <w:pPr>
        <w:pStyle w:val="BodyText"/>
        <w:tabs>
          <w:tab w:val="clear" w:pos="8820"/>
        </w:tabs>
        <w:rPr>
          <w:rFonts w:ascii="Arial" w:hAnsi="Arial"/>
          <w:i w:val="0"/>
          <w:szCs w:val="24"/>
        </w:rPr>
      </w:pPr>
      <w:r>
        <w:rPr>
          <w:rFonts w:ascii="Arial" w:hAnsi="Arial"/>
          <w:i w:val="0"/>
          <w:szCs w:val="24"/>
        </w:rPr>
        <w:t>Out of 8</w:t>
      </w:r>
      <w:r w:rsidR="00D944BF" w:rsidRPr="001A5932">
        <w:rPr>
          <w:rFonts w:ascii="Arial" w:hAnsi="Arial"/>
          <w:i w:val="0"/>
          <w:szCs w:val="24"/>
        </w:rPr>
        <w:t xml:space="preserve"> </w:t>
      </w:r>
      <w:r>
        <w:rPr>
          <w:rFonts w:ascii="Arial" w:hAnsi="Arial"/>
          <w:i w:val="0"/>
          <w:szCs w:val="24"/>
        </w:rPr>
        <w:t>Accounting courses, only 1</w:t>
      </w:r>
      <w:r w:rsidR="00D944BF" w:rsidRPr="001A5932">
        <w:rPr>
          <w:rFonts w:ascii="Arial" w:hAnsi="Arial"/>
          <w:i w:val="0"/>
          <w:szCs w:val="24"/>
        </w:rPr>
        <w:t xml:space="preserve"> </w:t>
      </w:r>
      <w:r>
        <w:rPr>
          <w:rFonts w:ascii="Arial" w:hAnsi="Arial"/>
          <w:i w:val="0"/>
          <w:szCs w:val="24"/>
        </w:rPr>
        <w:t>had less than 20 students per average enrollment.</w:t>
      </w:r>
      <w:r w:rsidR="00D944BF" w:rsidRPr="001A5932">
        <w:rPr>
          <w:rFonts w:ascii="Arial" w:hAnsi="Arial"/>
          <w:i w:val="0"/>
          <w:szCs w:val="24"/>
        </w:rPr>
        <w:t xml:space="preserve"> </w:t>
      </w:r>
      <w:r>
        <w:rPr>
          <w:rFonts w:ascii="Arial" w:hAnsi="Arial"/>
          <w:i w:val="0"/>
          <w:szCs w:val="24"/>
        </w:rPr>
        <w:t xml:space="preserve"> The low enrollment in this one course was due to the course being newly offered.  The enrollment is this course is expected to steadily increase over the next few semesters.  To aid in this increase in enrollment, a short certificate will be developed incorporating this new course.</w:t>
      </w:r>
    </w:p>
    <w:p w:rsidR="00A557FF" w:rsidRDefault="00A557FF" w:rsidP="00D944BF">
      <w:pPr>
        <w:pStyle w:val="BodyText"/>
        <w:tabs>
          <w:tab w:val="clear" w:pos="8820"/>
        </w:tabs>
        <w:rPr>
          <w:rFonts w:ascii="Arial" w:hAnsi="Arial"/>
          <w:i w:val="0"/>
          <w:szCs w:val="24"/>
        </w:rPr>
      </w:pPr>
    </w:p>
    <w:p w:rsidR="00EE7195" w:rsidRPr="004664CE" w:rsidRDefault="00A557FF" w:rsidP="00EE7195">
      <w:pPr>
        <w:pStyle w:val="BodyText"/>
        <w:tabs>
          <w:tab w:val="clear" w:pos="8820"/>
        </w:tabs>
        <w:rPr>
          <w:rFonts w:ascii="Arial" w:hAnsi="Arial"/>
          <w:i w:val="0"/>
          <w:szCs w:val="24"/>
        </w:rPr>
      </w:pPr>
      <w:r>
        <w:rPr>
          <w:rFonts w:ascii="Arial" w:hAnsi="Arial"/>
          <w:i w:val="0"/>
          <w:szCs w:val="24"/>
        </w:rPr>
        <w:t xml:space="preserve">The remaining </w:t>
      </w:r>
      <w:r w:rsidR="00EE7195" w:rsidRPr="004664CE">
        <w:rPr>
          <w:rFonts w:ascii="Arial" w:hAnsi="Arial"/>
          <w:i w:val="0"/>
          <w:szCs w:val="24"/>
        </w:rPr>
        <w:t>7 courses had sufficient enrollments. These courses are requirements or a prerequisite to another class or have similar course content to a major interest that students are pursuing. The</w:t>
      </w:r>
      <w:r>
        <w:rPr>
          <w:rFonts w:ascii="Arial" w:hAnsi="Arial"/>
          <w:i w:val="0"/>
          <w:szCs w:val="24"/>
        </w:rPr>
        <w:t>se accounting</w:t>
      </w:r>
      <w:r w:rsidR="00EE7195" w:rsidRPr="004664CE">
        <w:rPr>
          <w:rFonts w:ascii="Arial" w:hAnsi="Arial"/>
          <w:i w:val="0"/>
          <w:szCs w:val="24"/>
        </w:rPr>
        <w:t xml:space="preserve"> courses provide students the opportunity to learn a skill or enhance their skills.</w:t>
      </w:r>
      <w:r w:rsidR="00EE7195">
        <w:rPr>
          <w:rFonts w:ascii="Arial" w:hAnsi="Arial"/>
          <w:i w:val="0"/>
          <w:szCs w:val="24"/>
        </w:rPr>
        <w:t xml:space="preserve"> </w:t>
      </w:r>
    </w:p>
    <w:p w:rsidR="006B69B6" w:rsidRPr="00931279" w:rsidRDefault="006B69B6" w:rsidP="00D944BF">
      <w:pPr>
        <w:pStyle w:val="BodyText"/>
        <w:tabs>
          <w:tab w:val="clear" w:pos="8820"/>
        </w:tabs>
        <w:rPr>
          <w:rFonts w:ascii="Arial" w:hAnsi="Arial"/>
          <w:b/>
          <w:i w:val="0"/>
          <w:szCs w:val="24"/>
        </w:rPr>
      </w:pPr>
    </w:p>
    <w:p w:rsidR="006B69B6" w:rsidRPr="00931279" w:rsidRDefault="006B69B6" w:rsidP="00B659AD">
      <w:pPr>
        <w:pStyle w:val="BodyText"/>
        <w:numPr>
          <w:ilvl w:val="0"/>
          <w:numId w:val="17"/>
        </w:numPr>
        <w:tabs>
          <w:tab w:val="clear" w:pos="1080"/>
          <w:tab w:val="clear" w:pos="8820"/>
          <w:tab w:val="num" w:pos="360"/>
        </w:tabs>
        <w:ind w:hanging="1080"/>
        <w:rPr>
          <w:rFonts w:ascii="Arial" w:hAnsi="Arial"/>
          <w:b/>
          <w:i w:val="0"/>
          <w:szCs w:val="24"/>
        </w:rPr>
      </w:pPr>
      <w:r w:rsidRPr="00931279">
        <w:rPr>
          <w:rFonts w:ascii="Arial" w:hAnsi="Arial"/>
          <w:b/>
          <w:i w:val="0"/>
          <w:szCs w:val="24"/>
        </w:rPr>
        <w:t>Identify student success rate and patterns within the department/program.</w:t>
      </w:r>
    </w:p>
    <w:p w:rsidR="006B69B6" w:rsidRPr="00931279" w:rsidRDefault="006B69B6" w:rsidP="006B69B6">
      <w:pPr>
        <w:pStyle w:val="BodyText"/>
        <w:tabs>
          <w:tab w:val="clear" w:pos="8820"/>
        </w:tabs>
        <w:ind w:left="360"/>
        <w:rPr>
          <w:rFonts w:ascii="Arial" w:hAnsi="Arial"/>
          <w:b/>
          <w:i w:val="0"/>
          <w:szCs w:val="24"/>
        </w:rPr>
      </w:pPr>
    </w:p>
    <w:p w:rsidR="00F603A2" w:rsidRPr="00931279" w:rsidRDefault="006B69B6" w:rsidP="006B69B6">
      <w:pPr>
        <w:pStyle w:val="BodyText"/>
        <w:tabs>
          <w:tab w:val="clear" w:pos="8820"/>
        </w:tabs>
        <w:rPr>
          <w:rFonts w:ascii="Arial" w:hAnsi="Arial"/>
          <w:i w:val="0"/>
          <w:szCs w:val="24"/>
        </w:rPr>
      </w:pPr>
      <w:r w:rsidRPr="00931279">
        <w:rPr>
          <w:rFonts w:ascii="Arial" w:hAnsi="Arial"/>
          <w:i w:val="0"/>
          <w:szCs w:val="24"/>
        </w:rPr>
        <w:t xml:space="preserve">In reviewing the success rates and patterns within the </w:t>
      </w:r>
      <w:r w:rsidR="00B30968">
        <w:rPr>
          <w:rFonts w:ascii="Arial" w:hAnsi="Arial"/>
          <w:i w:val="0"/>
          <w:szCs w:val="24"/>
        </w:rPr>
        <w:t>Accounting</w:t>
      </w:r>
      <w:r w:rsidRPr="00931279">
        <w:rPr>
          <w:rFonts w:ascii="Arial" w:hAnsi="Arial"/>
          <w:i w:val="0"/>
          <w:szCs w:val="24"/>
        </w:rPr>
        <w:t xml:space="preserve"> department, the data indicated that in the </w:t>
      </w:r>
      <w:r w:rsidR="00D17BB7" w:rsidRPr="00931279">
        <w:rPr>
          <w:rFonts w:ascii="Arial" w:hAnsi="Arial"/>
          <w:i w:val="0"/>
          <w:szCs w:val="24"/>
        </w:rPr>
        <w:t>F</w:t>
      </w:r>
      <w:r w:rsidRPr="00931279">
        <w:rPr>
          <w:rFonts w:ascii="Arial" w:hAnsi="Arial"/>
          <w:i w:val="0"/>
          <w:szCs w:val="24"/>
        </w:rPr>
        <w:t>all 2006</w:t>
      </w:r>
      <w:r w:rsidR="00B30968">
        <w:rPr>
          <w:rFonts w:ascii="Arial" w:hAnsi="Arial"/>
          <w:i w:val="0"/>
          <w:szCs w:val="24"/>
        </w:rPr>
        <w:t xml:space="preserve"> semester, out of a total of 413</w:t>
      </w:r>
      <w:r w:rsidRPr="00931279">
        <w:rPr>
          <w:rFonts w:ascii="Arial" w:hAnsi="Arial"/>
          <w:i w:val="0"/>
          <w:szCs w:val="24"/>
        </w:rPr>
        <w:t xml:space="preserve"> students</w:t>
      </w:r>
      <w:r w:rsidR="00B74597" w:rsidRPr="00931279">
        <w:rPr>
          <w:rFonts w:ascii="Arial" w:hAnsi="Arial"/>
          <w:i w:val="0"/>
          <w:szCs w:val="24"/>
        </w:rPr>
        <w:t xml:space="preserve"> completing a class</w:t>
      </w:r>
      <w:r w:rsidR="00B30968">
        <w:rPr>
          <w:rFonts w:ascii="Arial" w:hAnsi="Arial"/>
          <w:i w:val="0"/>
          <w:szCs w:val="24"/>
        </w:rPr>
        <w:t>, 338 students (82</w:t>
      </w:r>
      <w:r w:rsidRPr="00931279">
        <w:rPr>
          <w:rFonts w:ascii="Arial" w:hAnsi="Arial"/>
          <w:i w:val="0"/>
          <w:szCs w:val="24"/>
        </w:rPr>
        <w:t xml:space="preserve">%) passed with a grade of 70 or higher, and </w:t>
      </w:r>
      <w:r w:rsidR="00B30968">
        <w:rPr>
          <w:rFonts w:ascii="Arial" w:hAnsi="Arial"/>
          <w:i w:val="0"/>
          <w:szCs w:val="24"/>
        </w:rPr>
        <w:t>75 students (18</w:t>
      </w:r>
      <w:r w:rsidR="00F603A2" w:rsidRPr="00931279">
        <w:rPr>
          <w:rFonts w:ascii="Arial" w:hAnsi="Arial"/>
          <w:i w:val="0"/>
          <w:szCs w:val="24"/>
        </w:rPr>
        <w:t xml:space="preserve">%) received </w:t>
      </w:r>
      <w:r w:rsidRPr="00931279">
        <w:rPr>
          <w:rFonts w:ascii="Arial" w:hAnsi="Arial"/>
          <w:i w:val="0"/>
          <w:szCs w:val="24"/>
        </w:rPr>
        <w:t xml:space="preserve">a grade </w:t>
      </w:r>
      <w:r w:rsidR="00F603A2" w:rsidRPr="00931279">
        <w:rPr>
          <w:rFonts w:ascii="Arial" w:hAnsi="Arial"/>
          <w:i w:val="0"/>
          <w:szCs w:val="24"/>
        </w:rPr>
        <w:t>lower than</w:t>
      </w:r>
      <w:r w:rsidRPr="00931279">
        <w:rPr>
          <w:rFonts w:ascii="Arial" w:hAnsi="Arial"/>
          <w:i w:val="0"/>
          <w:szCs w:val="24"/>
        </w:rPr>
        <w:t xml:space="preserve"> 70%. </w:t>
      </w:r>
    </w:p>
    <w:p w:rsidR="00F603A2" w:rsidRPr="00931279" w:rsidRDefault="00F603A2" w:rsidP="006B69B6">
      <w:pPr>
        <w:pStyle w:val="BodyText"/>
        <w:tabs>
          <w:tab w:val="clear" w:pos="8820"/>
        </w:tabs>
        <w:rPr>
          <w:rFonts w:ascii="Arial" w:hAnsi="Arial"/>
          <w:i w:val="0"/>
          <w:szCs w:val="24"/>
        </w:rPr>
      </w:pPr>
    </w:p>
    <w:p w:rsidR="006B69B6" w:rsidRPr="00931279" w:rsidRDefault="006B69B6" w:rsidP="006B69B6">
      <w:pPr>
        <w:pStyle w:val="BodyText"/>
        <w:tabs>
          <w:tab w:val="clear" w:pos="8820"/>
        </w:tabs>
        <w:rPr>
          <w:rFonts w:ascii="Arial" w:hAnsi="Arial"/>
          <w:i w:val="0"/>
          <w:szCs w:val="24"/>
        </w:rPr>
      </w:pPr>
      <w:r w:rsidRPr="00931279">
        <w:rPr>
          <w:rFonts w:ascii="Arial" w:hAnsi="Arial"/>
          <w:i w:val="0"/>
          <w:szCs w:val="24"/>
        </w:rPr>
        <w:t>C</w:t>
      </w:r>
      <w:r w:rsidR="00B30968">
        <w:rPr>
          <w:rFonts w:ascii="Arial" w:hAnsi="Arial"/>
          <w:i w:val="0"/>
          <w:szCs w:val="24"/>
        </w:rPr>
        <w:t xml:space="preserve">omparatively, in the </w:t>
      </w:r>
      <w:r w:rsidR="00056D44">
        <w:rPr>
          <w:rFonts w:ascii="Arial" w:hAnsi="Arial"/>
          <w:i w:val="0"/>
          <w:szCs w:val="24"/>
        </w:rPr>
        <w:t>Fall</w:t>
      </w:r>
      <w:r w:rsidR="00B30968">
        <w:rPr>
          <w:rFonts w:ascii="Arial" w:hAnsi="Arial"/>
          <w:i w:val="0"/>
          <w:szCs w:val="24"/>
        </w:rPr>
        <w:t xml:space="preserve"> 200</w:t>
      </w:r>
      <w:r w:rsidR="00FD0876">
        <w:rPr>
          <w:rFonts w:ascii="Arial" w:hAnsi="Arial"/>
          <w:i w:val="0"/>
          <w:szCs w:val="24"/>
        </w:rPr>
        <w:t>9</w:t>
      </w:r>
      <w:r w:rsidRPr="00931279">
        <w:rPr>
          <w:rFonts w:ascii="Arial" w:hAnsi="Arial"/>
          <w:i w:val="0"/>
          <w:szCs w:val="24"/>
        </w:rPr>
        <w:t xml:space="preserve"> semester, while the overall enrollment in the </w:t>
      </w:r>
      <w:r w:rsidR="00FD0876">
        <w:rPr>
          <w:rFonts w:ascii="Arial" w:hAnsi="Arial"/>
          <w:i w:val="0"/>
          <w:szCs w:val="24"/>
        </w:rPr>
        <w:t>Accounting department in</w:t>
      </w:r>
      <w:r w:rsidR="00B30968">
        <w:rPr>
          <w:rFonts w:ascii="Arial" w:hAnsi="Arial"/>
          <w:i w:val="0"/>
          <w:szCs w:val="24"/>
        </w:rPr>
        <w:t xml:space="preserve">creased slightly to </w:t>
      </w:r>
      <w:r w:rsidR="002C1C5D">
        <w:rPr>
          <w:rFonts w:ascii="Arial" w:hAnsi="Arial"/>
          <w:i w:val="0"/>
          <w:szCs w:val="24"/>
        </w:rPr>
        <w:t>424</w:t>
      </w:r>
      <w:r w:rsidR="0020454C">
        <w:rPr>
          <w:rFonts w:ascii="Arial" w:hAnsi="Arial"/>
          <w:i w:val="0"/>
          <w:szCs w:val="24"/>
        </w:rPr>
        <w:t>, the</w:t>
      </w:r>
      <w:r w:rsidRPr="00931279">
        <w:rPr>
          <w:rFonts w:ascii="Arial" w:hAnsi="Arial"/>
          <w:i w:val="0"/>
          <w:szCs w:val="24"/>
        </w:rPr>
        <w:t xml:space="preserve"> students</w:t>
      </w:r>
      <w:r w:rsidR="00BD599C" w:rsidRPr="00931279">
        <w:rPr>
          <w:rFonts w:ascii="Arial" w:hAnsi="Arial"/>
          <w:i w:val="0"/>
          <w:szCs w:val="24"/>
        </w:rPr>
        <w:t xml:space="preserve"> completing a class</w:t>
      </w:r>
      <w:r w:rsidR="0020454C">
        <w:rPr>
          <w:rFonts w:ascii="Arial" w:hAnsi="Arial"/>
          <w:i w:val="0"/>
          <w:szCs w:val="24"/>
        </w:rPr>
        <w:t xml:space="preserve"> fell to 352.  However, </w:t>
      </w:r>
      <w:r w:rsidRPr="00931279">
        <w:rPr>
          <w:rFonts w:ascii="Arial" w:hAnsi="Arial"/>
          <w:i w:val="0"/>
          <w:szCs w:val="24"/>
        </w:rPr>
        <w:t>t</w:t>
      </w:r>
      <w:r w:rsidR="002C1C5D">
        <w:rPr>
          <w:rFonts w:ascii="Arial" w:hAnsi="Arial"/>
          <w:i w:val="0"/>
          <w:szCs w:val="24"/>
        </w:rPr>
        <w:t xml:space="preserve">he success rates increased to </w:t>
      </w:r>
      <w:r w:rsidR="0020454C">
        <w:rPr>
          <w:rFonts w:ascii="Arial" w:hAnsi="Arial"/>
          <w:i w:val="0"/>
          <w:szCs w:val="24"/>
        </w:rPr>
        <w:t>90</w:t>
      </w:r>
      <w:r w:rsidRPr="00931279">
        <w:rPr>
          <w:rFonts w:ascii="Arial" w:hAnsi="Arial"/>
          <w:i w:val="0"/>
          <w:szCs w:val="24"/>
        </w:rPr>
        <w:t xml:space="preserve">%.  </w:t>
      </w:r>
      <w:r w:rsidR="0020454C">
        <w:rPr>
          <w:rFonts w:ascii="Arial" w:hAnsi="Arial"/>
          <w:i w:val="0"/>
          <w:szCs w:val="24"/>
        </w:rPr>
        <w:t>Out of a total enrollment of 352 students, 316</w:t>
      </w:r>
      <w:r w:rsidRPr="00931279">
        <w:rPr>
          <w:rFonts w:ascii="Arial" w:hAnsi="Arial"/>
          <w:i w:val="0"/>
          <w:szCs w:val="24"/>
        </w:rPr>
        <w:t xml:space="preserve"> students (8</w:t>
      </w:r>
      <w:r w:rsidR="0020454C">
        <w:rPr>
          <w:rFonts w:ascii="Arial" w:hAnsi="Arial"/>
          <w:i w:val="0"/>
          <w:szCs w:val="24"/>
        </w:rPr>
        <w:t>9.77</w:t>
      </w:r>
      <w:r w:rsidRPr="00931279">
        <w:rPr>
          <w:rFonts w:ascii="Arial" w:hAnsi="Arial"/>
          <w:i w:val="0"/>
          <w:szCs w:val="24"/>
        </w:rPr>
        <w:t xml:space="preserve">%) passed with </w:t>
      </w:r>
      <w:r w:rsidR="0020454C">
        <w:rPr>
          <w:rFonts w:ascii="Arial" w:hAnsi="Arial"/>
          <w:i w:val="0"/>
          <w:szCs w:val="24"/>
        </w:rPr>
        <w:t>a grade of 70% and above, and 36</w:t>
      </w:r>
      <w:r w:rsidRPr="00931279">
        <w:rPr>
          <w:rFonts w:ascii="Arial" w:hAnsi="Arial"/>
          <w:i w:val="0"/>
          <w:szCs w:val="24"/>
        </w:rPr>
        <w:t xml:space="preserve"> students </w:t>
      </w:r>
      <w:r w:rsidR="0020454C">
        <w:rPr>
          <w:rFonts w:ascii="Arial" w:hAnsi="Arial"/>
          <w:i w:val="0"/>
          <w:szCs w:val="24"/>
        </w:rPr>
        <w:t>(10</w:t>
      </w:r>
      <w:r w:rsidRPr="00931279">
        <w:rPr>
          <w:rFonts w:ascii="Arial" w:hAnsi="Arial"/>
          <w:i w:val="0"/>
          <w:szCs w:val="24"/>
        </w:rPr>
        <w:t>%) scored less than 70%.</w:t>
      </w:r>
    </w:p>
    <w:p w:rsidR="006B69B6" w:rsidRPr="00931279" w:rsidRDefault="006B69B6" w:rsidP="006B69B6">
      <w:pPr>
        <w:pStyle w:val="BodyText"/>
        <w:tabs>
          <w:tab w:val="clear" w:pos="8820"/>
        </w:tabs>
        <w:ind w:left="360"/>
        <w:rPr>
          <w:rFonts w:ascii="Arial" w:hAnsi="Arial"/>
          <w:b/>
          <w:i w:val="0"/>
          <w:szCs w:val="24"/>
        </w:rPr>
      </w:pPr>
    </w:p>
    <w:p w:rsidR="006B69B6" w:rsidRPr="00931279" w:rsidRDefault="006B69B6" w:rsidP="00FF140D">
      <w:pPr>
        <w:pStyle w:val="BodyText"/>
        <w:tabs>
          <w:tab w:val="clear" w:pos="8820"/>
          <w:tab w:val="left" w:pos="0"/>
        </w:tabs>
        <w:spacing w:after="120"/>
        <w:ind w:left="360" w:hanging="360"/>
        <w:rPr>
          <w:rFonts w:ascii="Arial" w:hAnsi="Arial"/>
          <w:b/>
          <w:i w:val="0"/>
          <w:szCs w:val="24"/>
        </w:rPr>
      </w:pPr>
      <w:r w:rsidRPr="00931279">
        <w:rPr>
          <w:rFonts w:ascii="Arial" w:hAnsi="Arial"/>
          <w:b/>
          <w:i w:val="0"/>
          <w:szCs w:val="24"/>
        </w:rPr>
        <w:t>10.</w:t>
      </w:r>
      <w:r w:rsidRPr="00931279">
        <w:rPr>
          <w:rFonts w:ascii="Arial" w:hAnsi="Arial"/>
          <w:b/>
          <w:i w:val="0"/>
          <w:szCs w:val="24"/>
        </w:rPr>
        <w:tab/>
        <w:t>If the program utilizes advisory boards and/or professional organizations, describe their roles.</w:t>
      </w:r>
    </w:p>
    <w:p w:rsidR="00EE7195" w:rsidRDefault="00EE7195" w:rsidP="00EE7195">
      <w:pPr>
        <w:spacing w:line="240" w:lineRule="auto"/>
        <w:rPr>
          <w:rFonts w:cs="Arial"/>
        </w:rPr>
      </w:pPr>
      <w:r w:rsidRPr="00931279">
        <w:rPr>
          <w:rFonts w:cs="Arial"/>
        </w:rPr>
        <w:t xml:space="preserve">The </w:t>
      </w:r>
      <w:r w:rsidR="006B1779">
        <w:rPr>
          <w:rFonts w:cs="Arial"/>
        </w:rPr>
        <w:t>Accounting</w:t>
      </w:r>
      <w:r w:rsidRPr="00931279">
        <w:rPr>
          <w:rFonts w:cs="Arial"/>
        </w:rPr>
        <w:t xml:space="preserve"> Advisory Committee meets with the </w:t>
      </w:r>
      <w:r w:rsidR="006B1779">
        <w:rPr>
          <w:rFonts w:cs="Arial"/>
        </w:rPr>
        <w:t>Accounting</w:t>
      </w:r>
      <w:r w:rsidRPr="00931279">
        <w:rPr>
          <w:rFonts w:cs="Arial"/>
        </w:rPr>
        <w:t xml:space="preserve"> faculty twice a year during a joint CTE advisory meeting for all of the departments.  These meetings are held during the months of October and May. The board members are profession</w:t>
      </w:r>
      <w:r w:rsidR="006B1779">
        <w:rPr>
          <w:rFonts w:cs="Arial"/>
        </w:rPr>
        <w:t xml:space="preserve">als who work directly in the </w:t>
      </w:r>
      <w:r w:rsidR="0066330A">
        <w:rPr>
          <w:rFonts w:cs="Arial"/>
        </w:rPr>
        <w:t>field</w:t>
      </w:r>
      <w:r w:rsidR="006B1779">
        <w:rPr>
          <w:rFonts w:cs="Arial"/>
        </w:rPr>
        <w:t xml:space="preserve"> of accounting</w:t>
      </w:r>
      <w:r w:rsidRPr="00931279">
        <w:rPr>
          <w:rFonts w:cs="Arial"/>
        </w:rPr>
        <w:t xml:space="preserve">. </w:t>
      </w:r>
      <w:r w:rsidR="006B1779">
        <w:rPr>
          <w:rFonts w:cs="Arial"/>
        </w:rPr>
        <w:t>Accounting</w:t>
      </w:r>
      <w:r w:rsidRPr="004664CE">
        <w:rPr>
          <w:rFonts w:cs="Arial"/>
        </w:rPr>
        <w:t xml:space="preserve"> faculty selects members by contacting professionals who may be interested or have expressed an interest in the Advisory Board.</w:t>
      </w:r>
      <w:r>
        <w:rPr>
          <w:rFonts w:cs="Arial"/>
        </w:rPr>
        <w:t xml:space="preserve"> </w:t>
      </w:r>
      <w:r w:rsidRPr="00931279">
        <w:rPr>
          <w:rFonts w:cs="Arial"/>
        </w:rPr>
        <w:t xml:space="preserve">These meetings normally start at 5:30 and end at 7:30 p.m.  The </w:t>
      </w:r>
      <w:r w:rsidR="006B1779">
        <w:rPr>
          <w:rFonts w:cs="Arial"/>
        </w:rPr>
        <w:t>Accounting</w:t>
      </w:r>
      <w:r w:rsidRPr="00931279">
        <w:rPr>
          <w:rFonts w:cs="Arial"/>
        </w:rPr>
        <w:t xml:space="preserve"> Advisory Committee discusses new job trends </w:t>
      </w:r>
      <w:r w:rsidRPr="00931279">
        <w:rPr>
          <w:rFonts w:cs="Arial"/>
        </w:rPr>
        <w:lastRenderedPageBreak/>
        <w:t xml:space="preserve">and employment projections, as well as makes recommendations for the development of courses, certificates, and degree programs that will prepare students for the workplace. These recommendations are recorded in the minutes of each meeting, and are subsequently reviewed by the Dean and faculty members. </w:t>
      </w:r>
    </w:p>
    <w:p w:rsidR="00EE7195" w:rsidRPr="00931279" w:rsidRDefault="00EE7195" w:rsidP="00EE7195">
      <w:pPr>
        <w:spacing w:line="240" w:lineRule="auto"/>
        <w:rPr>
          <w:rFonts w:cs="Arial"/>
        </w:rPr>
      </w:pPr>
      <w:r w:rsidRPr="00354468">
        <w:t>(See Attachment 3 for Advisory Committee documents)</w:t>
      </w:r>
    </w:p>
    <w:p w:rsidR="007F2910" w:rsidRPr="00931279" w:rsidRDefault="00931279" w:rsidP="007F2910">
      <w:pPr>
        <w:spacing w:after="0"/>
        <w:rPr>
          <w:b/>
          <w:u w:val="single"/>
        </w:rPr>
      </w:pPr>
      <w:r>
        <w:rPr>
          <w:b/>
          <w:u w:val="single"/>
        </w:rPr>
        <w:br w:type="page"/>
      </w:r>
      <w:r w:rsidR="007F2910" w:rsidRPr="00931279">
        <w:rPr>
          <w:b/>
          <w:u w:val="single"/>
        </w:rPr>
        <w:lastRenderedPageBreak/>
        <w:t>Part B: Curriculum</w:t>
      </w:r>
    </w:p>
    <w:p w:rsidR="00581615" w:rsidRPr="00931279" w:rsidRDefault="00581615" w:rsidP="007F2910">
      <w:pPr>
        <w:spacing w:after="0"/>
      </w:pPr>
    </w:p>
    <w:p w:rsidR="007F2910" w:rsidRPr="002F1B5F" w:rsidRDefault="007F2910" w:rsidP="006E678C">
      <w:pPr>
        <w:pStyle w:val="ListParagraph"/>
        <w:numPr>
          <w:ilvl w:val="0"/>
          <w:numId w:val="1"/>
        </w:numPr>
        <w:spacing w:after="0" w:line="240" w:lineRule="auto"/>
        <w:rPr>
          <w:b/>
        </w:rPr>
      </w:pPr>
      <w:r w:rsidRPr="002F1B5F">
        <w:rPr>
          <w:b/>
        </w:rPr>
        <w:t>Identify all courses</w:t>
      </w:r>
      <w:r w:rsidR="006E678C" w:rsidRPr="002F1B5F">
        <w:rPr>
          <w:b/>
        </w:rPr>
        <w:t xml:space="preserve"> in the program and describe how the courses offered in the program meet the needs of the students and relevant discipline(s).</w:t>
      </w:r>
    </w:p>
    <w:p w:rsidR="006E678C" w:rsidRPr="000F66DC" w:rsidRDefault="006E678C" w:rsidP="006E678C">
      <w:pPr>
        <w:pStyle w:val="ListParagraph"/>
        <w:spacing w:after="0" w:line="240" w:lineRule="auto"/>
        <w:rPr>
          <w:b/>
        </w:rPr>
      </w:pPr>
    </w:p>
    <w:p w:rsidR="002A3AF2" w:rsidRPr="00931279" w:rsidRDefault="004E4BD5" w:rsidP="00A26DD8">
      <w:pPr>
        <w:pStyle w:val="ListParagraph"/>
        <w:spacing w:line="240" w:lineRule="auto"/>
      </w:pPr>
      <w:r>
        <w:t>There are about 1</w:t>
      </w:r>
      <w:r w:rsidR="002A3AF2" w:rsidRPr="00931279">
        <w:t>0 courses</w:t>
      </w:r>
      <w:r>
        <w:t xml:space="preserve"> currently</w:t>
      </w:r>
      <w:r w:rsidR="002A3AF2" w:rsidRPr="00931279">
        <w:t xml:space="preserve"> in the division</w:t>
      </w:r>
      <w:r>
        <w:t>, and one additional course being developed</w:t>
      </w:r>
      <w:r w:rsidR="00694A8E">
        <w:t>.</w:t>
      </w:r>
      <w:r w:rsidR="002A3AF2" w:rsidRPr="00931279">
        <w:t xml:space="preserve"> (</w:t>
      </w:r>
      <w:r w:rsidR="00694A8E" w:rsidRPr="00871BAF">
        <w:t>S</w:t>
      </w:r>
      <w:r w:rsidR="002A3AF2" w:rsidRPr="00871BAF">
        <w:t xml:space="preserve">ee course list on pages </w:t>
      </w:r>
      <w:r w:rsidR="00871BAF" w:rsidRPr="00871BAF">
        <w:t>16-17</w:t>
      </w:r>
      <w:r w:rsidR="002A3AF2" w:rsidRPr="00931279">
        <w:t xml:space="preserve">). The majority of the courses that are taught are part of a certificate or degree program.  The courses that are not part of the certificate or degree programs are standalone courses that could be taken as an elective.  The courses also serve as review courses for students who return to school, change their major, or want to upgrade their skills.  </w:t>
      </w:r>
    </w:p>
    <w:p w:rsidR="002A3AF2" w:rsidRPr="00931279" w:rsidRDefault="002A3AF2" w:rsidP="00A26DD8">
      <w:pPr>
        <w:pStyle w:val="ListParagraph"/>
        <w:spacing w:line="240" w:lineRule="auto"/>
      </w:pPr>
    </w:p>
    <w:p w:rsidR="002A3AF2" w:rsidRPr="00931279" w:rsidRDefault="002A3AF2" w:rsidP="00A26DD8">
      <w:pPr>
        <w:pStyle w:val="ListParagraph"/>
        <w:spacing w:line="240" w:lineRule="auto"/>
      </w:pPr>
      <w:r w:rsidRPr="00931279">
        <w:t xml:space="preserve">The division has a number of students who take courses for personal use or for job advancement.  These students usually do not enroll for certificates or degrees.  </w:t>
      </w:r>
    </w:p>
    <w:p w:rsidR="00616896" w:rsidRDefault="00616896" w:rsidP="002A3AF2">
      <w:pPr>
        <w:pStyle w:val="ListParagraph"/>
      </w:pPr>
    </w:p>
    <w:p w:rsidR="002A3AF2" w:rsidRPr="00C11AC0" w:rsidRDefault="002A3AF2" w:rsidP="002A3AF2">
      <w:pPr>
        <w:pStyle w:val="ListParagraph"/>
      </w:pPr>
      <w:r w:rsidRPr="00C11AC0">
        <w:t xml:space="preserve">(See the </w:t>
      </w:r>
      <w:r w:rsidR="00EC10C3" w:rsidRPr="00C11AC0">
        <w:t>Attachment 6</w:t>
      </w:r>
      <w:r w:rsidR="00C63407" w:rsidRPr="00C11AC0">
        <w:t xml:space="preserve"> for the </w:t>
      </w:r>
      <w:r w:rsidR="004E4BD5" w:rsidRPr="00C11AC0">
        <w:t>Accounting</w:t>
      </w:r>
      <w:r w:rsidRPr="00C11AC0">
        <w:t xml:space="preserve"> </w:t>
      </w:r>
      <w:r w:rsidR="00931279" w:rsidRPr="00C11AC0">
        <w:t>m</w:t>
      </w:r>
      <w:r w:rsidRPr="00C11AC0">
        <w:t xml:space="preserve">ajor </w:t>
      </w:r>
      <w:r w:rsidR="00931279" w:rsidRPr="00C11AC0">
        <w:t>s</w:t>
      </w:r>
      <w:r w:rsidRPr="00C11AC0">
        <w:t>heet</w:t>
      </w:r>
      <w:r w:rsidR="00C63407" w:rsidRPr="00C11AC0">
        <w:t>.</w:t>
      </w:r>
      <w:r w:rsidRPr="00C11AC0">
        <w:t>)</w:t>
      </w:r>
    </w:p>
    <w:p w:rsidR="00241610" w:rsidRPr="00931279" w:rsidRDefault="00241610" w:rsidP="00241610">
      <w:pPr>
        <w:spacing w:after="0" w:line="240" w:lineRule="auto"/>
        <w:rPr>
          <w:color w:val="FF0000"/>
        </w:rPr>
      </w:pPr>
    </w:p>
    <w:p w:rsidR="007F2910" w:rsidRPr="000F66DC" w:rsidRDefault="006E678C" w:rsidP="007F2910">
      <w:pPr>
        <w:pStyle w:val="ListParagraph"/>
        <w:numPr>
          <w:ilvl w:val="0"/>
          <w:numId w:val="1"/>
        </w:numPr>
        <w:spacing w:after="0" w:line="480" w:lineRule="auto"/>
        <w:rPr>
          <w:b/>
        </w:rPr>
      </w:pPr>
      <w:r>
        <w:rPr>
          <w:b/>
        </w:rPr>
        <w:t>State h</w:t>
      </w:r>
      <w:r w:rsidR="007F2910" w:rsidRPr="000F66DC">
        <w:rPr>
          <w:b/>
        </w:rPr>
        <w:t xml:space="preserve">ow program </w:t>
      </w:r>
      <w:r>
        <w:rPr>
          <w:b/>
        </w:rPr>
        <w:t xml:space="preserve">has remained </w:t>
      </w:r>
      <w:r w:rsidR="007F2910" w:rsidRPr="000F66DC">
        <w:rPr>
          <w:b/>
        </w:rPr>
        <w:t>current</w:t>
      </w:r>
      <w:r>
        <w:rPr>
          <w:b/>
        </w:rPr>
        <w:t xml:space="preserve"> in the discipline(s).</w:t>
      </w:r>
    </w:p>
    <w:p w:rsidR="007F2910" w:rsidRPr="00931279" w:rsidRDefault="001F5DA1" w:rsidP="00A26DD8">
      <w:pPr>
        <w:pStyle w:val="ListParagraph"/>
        <w:spacing w:line="240" w:lineRule="auto"/>
      </w:pPr>
      <w:r w:rsidRPr="00931279">
        <w:t>Courses remain active as prescribed in the catalog and curriculum.</w:t>
      </w:r>
      <w:r w:rsidR="003C488D" w:rsidRPr="00931279">
        <w:t xml:space="preserve"> </w:t>
      </w:r>
      <w:r w:rsidRPr="00931279">
        <w:t xml:space="preserve"> Reviews are done annually</w:t>
      </w:r>
      <w:r w:rsidR="003D7047" w:rsidRPr="00931279">
        <w:t xml:space="preserve"> or whenever necessary</w:t>
      </w:r>
      <w:r w:rsidRPr="00931279">
        <w:t xml:space="preserve"> by the dean and respective faculty to ensure that all courses are updated and revised to meet the needs of the students and keep abreast of </w:t>
      </w:r>
      <w:r w:rsidR="003E20A5" w:rsidRPr="00931279">
        <w:t>current trends</w:t>
      </w:r>
      <w:r w:rsidRPr="00931279">
        <w:t xml:space="preserve">. </w:t>
      </w:r>
      <w:r w:rsidR="003C488D" w:rsidRPr="00931279">
        <w:t xml:space="preserve"> </w:t>
      </w:r>
      <w:r w:rsidRPr="00931279">
        <w:t>Adviso</w:t>
      </w:r>
      <w:r w:rsidR="003C488D" w:rsidRPr="00931279">
        <w:t xml:space="preserve">ry meetings are held annually.  </w:t>
      </w:r>
      <w:r w:rsidRPr="00931279">
        <w:t xml:space="preserve">Recommendations made by the advisory board are taken into consideration when updates and revisions are made.  </w:t>
      </w:r>
    </w:p>
    <w:p w:rsidR="001F5DA1" w:rsidRPr="00931279" w:rsidRDefault="001F5DA1" w:rsidP="00A26DD8">
      <w:pPr>
        <w:pStyle w:val="ListParagraph"/>
        <w:spacing w:line="240" w:lineRule="auto"/>
      </w:pPr>
    </w:p>
    <w:p w:rsidR="007560EE" w:rsidRPr="00931279" w:rsidRDefault="001F5DA1" w:rsidP="00A26DD8">
      <w:pPr>
        <w:pStyle w:val="ListParagraph"/>
        <w:spacing w:line="240" w:lineRule="auto"/>
      </w:pPr>
      <w:r w:rsidRPr="00931279">
        <w:t>The faculty remains current in their discipline by attending workshops and conferences</w:t>
      </w:r>
      <w:r w:rsidR="00C77E7A" w:rsidRPr="00931279">
        <w:t xml:space="preserve"> or </w:t>
      </w:r>
      <w:r w:rsidR="00605CF0" w:rsidRPr="00931279">
        <w:t>continuing education</w:t>
      </w:r>
      <w:r w:rsidRPr="00931279">
        <w:t xml:space="preserve">.  </w:t>
      </w:r>
      <w:r w:rsidR="004E4BD5">
        <w:t xml:space="preserve">They seek out </w:t>
      </w:r>
      <w:r w:rsidR="007560EE" w:rsidRPr="00931279">
        <w:t>workshops and professional credit courses</w:t>
      </w:r>
      <w:r w:rsidR="00ED748B" w:rsidRPr="00931279">
        <w:t>,</w:t>
      </w:r>
      <w:r w:rsidR="007560EE" w:rsidRPr="00931279">
        <w:t xml:space="preserve"> which help faculty remain current </w:t>
      </w:r>
      <w:r w:rsidR="00ED748B" w:rsidRPr="00931279">
        <w:t>in</w:t>
      </w:r>
      <w:r w:rsidR="007560EE" w:rsidRPr="00931279">
        <w:t xml:space="preserve"> </w:t>
      </w:r>
      <w:r w:rsidR="004E4BD5">
        <w:t>the latest accounting developments</w:t>
      </w:r>
      <w:r w:rsidR="00ED748B" w:rsidRPr="00931279">
        <w:t>.</w:t>
      </w:r>
      <w:r w:rsidR="007560EE" w:rsidRPr="00931279">
        <w:t xml:space="preserve">  </w:t>
      </w:r>
    </w:p>
    <w:p w:rsidR="007560EE" w:rsidRPr="00931279" w:rsidRDefault="007560EE" w:rsidP="00A26DD8">
      <w:pPr>
        <w:pStyle w:val="ListParagraph"/>
        <w:spacing w:line="240" w:lineRule="auto"/>
      </w:pPr>
    </w:p>
    <w:p w:rsidR="003C488D" w:rsidRPr="00931279" w:rsidRDefault="001F5DA1" w:rsidP="00A26DD8">
      <w:pPr>
        <w:pStyle w:val="ListParagraph"/>
        <w:spacing w:line="240" w:lineRule="auto"/>
      </w:pPr>
      <w:r w:rsidRPr="00931279">
        <w:t xml:space="preserve">Textbooks and materials are regularly reviewed to ensure that </w:t>
      </w:r>
      <w:r w:rsidR="00B909E7" w:rsidRPr="00931279">
        <w:t>the most</w:t>
      </w:r>
      <w:r w:rsidRPr="00931279">
        <w:t xml:space="preserve"> recent editions are being used in the course. The evaluation of the course</w:t>
      </w:r>
      <w:r w:rsidR="00581615" w:rsidRPr="00931279">
        <w:t xml:space="preserve"> content</w:t>
      </w:r>
      <w:r w:rsidRPr="00931279">
        <w:t xml:space="preserve"> is also done regularly to </w:t>
      </w:r>
      <w:r w:rsidR="00026901" w:rsidRPr="00931279">
        <w:t>align</w:t>
      </w:r>
      <w:r w:rsidRPr="00931279">
        <w:t xml:space="preserve"> program changes</w:t>
      </w:r>
      <w:r w:rsidR="003C488D" w:rsidRPr="00931279">
        <w:t xml:space="preserve"> and to keep courses current with needs for business and the </w:t>
      </w:r>
      <w:r w:rsidR="003C488D" w:rsidRPr="001A5932">
        <w:t>community</w:t>
      </w:r>
      <w:r w:rsidRPr="001A5932">
        <w:t xml:space="preserve">. </w:t>
      </w:r>
      <w:r w:rsidR="00581615" w:rsidRPr="001A5932">
        <w:t xml:space="preserve">Programs and certificates are reviewed </w:t>
      </w:r>
      <w:r w:rsidR="003D7047" w:rsidRPr="001A5932">
        <w:t>on a regular basis</w:t>
      </w:r>
      <w:r w:rsidR="00581615" w:rsidRPr="001A5932">
        <w:t xml:space="preserve"> </w:t>
      </w:r>
      <w:r w:rsidR="003E20A5" w:rsidRPr="001A5932">
        <w:t>for</w:t>
      </w:r>
      <w:r w:rsidR="00581615" w:rsidRPr="001A5932">
        <w:t xml:space="preserve"> validity to industry requirements and demands</w:t>
      </w:r>
      <w:r w:rsidR="003C488D" w:rsidRPr="001A5932">
        <w:t>.  Advisory committees are very helpful in decisions</w:t>
      </w:r>
      <w:r w:rsidR="003C488D" w:rsidRPr="00931279">
        <w:t xml:space="preserve"> regarding changes to these programs and certificates.</w:t>
      </w:r>
    </w:p>
    <w:p w:rsidR="003C488D" w:rsidRPr="00931279" w:rsidRDefault="003C488D" w:rsidP="006E678C">
      <w:pPr>
        <w:pStyle w:val="ListParagraph"/>
        <w:spacing w:line="240" w:lineRule="auto"/>
        <w:rPr>
          <w:color w:val="548DD4"/>
        </w:rPr>
      </w:pPr>
    </w:p>
    <w:p w:rsidR="007F2910" w:rsidRPr="002F1B5F" w:rsidRDefault="006E678C" w:rsidP="006E678C">
      <w:pPr>
        <w:pStyle w:val="ListParagraph"/>
        <w:numPr>
          <w:ilvl w:val="0"/>
          <w:numId w:val="1"/>
        </w:numPr>
        <w:spacing w:after="0" w:line="240" w:lineRule="auto"/>
        <w:rPr>
          <w:b/>
        </w:rPr>
      </w:pPr>
      <w:r w:rsidRPr="002F1B5F">
        <w:rPr>
          <w:b/>
        </w:rPr>
        <w:t>All course outlines in the program should be reviewed and, if appropriate, revised every six years. If this has not occurred, please list the courses and present a plan for completing the process. (curriculum recency)</w:t>
      </w:r>
    </w:p>
    <w:p w:rsidR="006E678C" w:rsidRPr="000F66DC" w:rsidRDefault="006E678C" w:rsidP="006E678C">
      <w:pPr>
        <w:pStyle w:val="ListParagraph"/>
        <w:spacing w:after="0" w:line="240" w:lineRule="auto"/>
        <w:rPr>
          <w:b/>
        </w:rPr>
      </w:pPr>
    </w:p>
    <w:p w:rsidR="00241610" w:rsidRDefault="00A91E32" w:rsidP="00A26DD8">
      <w:pPr>
        <w:pStyle w:val="ListParagraph"/>
        <w:spacing w:line="240" w:lineRule="auto"/>
      </w:pPr>
      <w:r w:rsidRPr="00E03BB3">
        <w:t xml:space="preserve">The majority of the courses </w:t>
      </w:r>
      <w:r w:rsidR="004E4BD5" w:rsidRPr="00E03BB3">
        <w:t>have been</w:t>
      </w:r>
      <w:r w:rsidR="00E03BB3">
        <w:t xml:space="preserve"> revised and updated.</w:t>
      </w:r>
      <w:r w:rsidR="00241610" w:rsidRPr="00931279">
        <w:t xml:space="preserve">  </w:t>
      </w:r>
      <w:r w:rsidR="000F66DC">
        <w:t xml:space="preserve">Courses that are no longer being taught </w:t>
      </w:r>
      <w:r w:rsidR="004E4BD5">
        <w:t>have been</w:t>
      </w:r>
      <w:r w:rsidR="000F66DC">
        <w:t xml:space="preserve"> deactivated.</w:t>
      </w:r>
    </w:p>
    <w:p w:rsidR="002F1B5F" w:rsidRPr="00931279" w:rsidRDefault="002F1B5F" w:rsidP="00A26DD8">
      <w:pPr>
        <w:pStyle w:val="ListParagraph"/>
        <w:spacing w:line="240" w:lineRule="auto"/>
      </w:pPr>
    </w:p>
    <w:p w:rsidR="00FB2284" w:rsidRPr="00931279" w:rsidRDefault="004E4BD5" w:rsidP="00A26DD8">
      <w:pPr>
        <w:pStyle w:val="ListParagraph"/>
        <w:spacing w:line="240" w:lineRule="auto"/>
      </w:pPr>
      <w:r>
        <w:t xml:space="preserve">The degree and </w:t>
      </w:r>
      <w:r w:rsidR="00FB2284" w:rsidRPr="00931279">
        <w:t xml:space="preserve"> certificate programs </w:t>
      </w:r>
      <w:r w:rsidR="00E03BB3">
        <w:t xml:space="preserve">are being updated </w:t>
      </w:r>
      <w:r>
        <w:t xml:space="preserve">for the deletion of one course in the </w:t>
      </w:r>
      <w:r w:rsidR="00E03BB3">
        <w:t>BIS</w:t>
      </w:r>
      <w:r>
        <w:t xml:space="preserve"> department.</w:t>
      </w:r>
    </w:p>
    <w:p w:rsidR="00B664F8" w:rsidRPr="00931279" w:rsidRDefault="00B664F8" w:rsidP="008C292C">
      <w:pPr>
        <w:pStyle w:val="ListParagraph"/>
      </w:pPr>
    </w:p>
    <w:p w:rsidR="00C002E0" w:rsidRPr="00931279" w:rsidRDefault="00C002E0" w:rsidP="00C002E0">
      <w:pPr>
        <w:tabs>
          <w:tab w:val="left" w:pos="2160"/>
          <w:tab w:val="decimal" w:pos="7200"/>
        </w:tabs>
        <w:spacing w:after="0" w:line="240" w:lineRule="auto"/>
        <w:ind w:left="720"/>
        <w:rPr>
          <w:b/>
        </w:rPr>
      </w:pPr>
    </w:p>
    <w:p w:rsidR="00C002E0" w:rsidRPr="00931279" w:rsidRDefault="00C002E0" w:rsidP="008C0386">
      <w:pPr>
        <w:tabs>
          <w:tab w:val="left" w:pos="2160"/>
          <w:tab w:val="left" w:pos="7200"/>
        </w:tabs>
        <w:spacing w:after="0" w:line="240" w:lineRule="auto"/>
        <w:ind w:left="720"/>
      </w:pPr>
    </w:p>
    <w:p w:rsidR="006E678C" w:rsidRPr="002F1B5F" w:rsidRDefault="007F2910" w:rsidP="00581615">
      <w:pPr>
        <w:pStyle w:val="ListParagraph"/>
        <w:numPr>
          <w:ilvl w:val="0"/>
          <w:numId w:val="1"/>
        </w:numPr>
        <w:spacing w:after="0" w:line="240" w:lineRule="auto"/>
      </w:pPr>
      <w:r w:rsidRPr="002F1B5F">
        <w:rPr>
          <w:b/>
        </w:rPr>
        <w:t xml:space="preserve">Identify and describe innovative pedagogy </w:t>
      </w:r>
      <w:r w:rsidR="006E678C" w:rsidRPr="002F1B5F">
        <w:rPr>
          <w:b/>
        </w:rPr>
        <w:t>your department/program developed/offered to maximize student learning and success. How did they impact student learning and success?</w:t>
      </w:r>
    </w:p>
    <w:p w:rsidR="00581615" w:rsidRPr="00931279" w:rsidRDefault="006E678C" w:rsidP="006E678C">
      <w:pPr>
        <w:pStyle w:val="ListParagraph"/>
        <w:spacing w:after="0" w:line="240" w:lineRule="auto"/>
      </w:pPr>
      <w:r w:rsidRPr="00931279">
        <w:t xml:space="preserve"> </w:t>
      </w:r>
    </w:p>
    <w:p w:rsidR="004059A0" w:rsidRDefault="004059A0" w:rsidP="00A26DD8">
      <w:pPr>
        <w:pStyle w:val="ListParagraph"/>
        <w:spacing w:line="240" w:lineRule="auto"/>
      </w:pPr>
      <w:r w:rsidRPr="00931279">
        <w:t xml:space="preserve">Course outlines now include Student Learning Outcomes. The course requirements, course content, and testing tools have been revised to assist students in meeting the  Student Learning Outcomes. </w:t>
      </w:r>
    </w:p>
    <w:p w:rsidR="00060480" w:rsidRPr="00931279" w:rsidRDefault="00060480" w:rsidP="00A26DD8">
      <w:pPr>
        <w:pStyle w:val="ListParagraph"/>
        <w:spacing w:line="240" w:lineRule="auto"/>
      </w:pPr>
    </w:p>
    <w:p w:rsidR="00705220" w:rsidRPr="00931279" w:rsidRDefault="00060480" w:rsidP="00A26DD8">
      <w:pPr>
        <w:pStyle w:val="ListParagraph"/>
        <w:spacing w:line="240" w:lineRule="auto"/>
      </w:pPr>
      <w:bookmarkStart w:id="3" w:name="OLE_LINK4"/>
      <w:bookmarkStart w:id="4" w:name="OLE_LINK5"/>
      <w:r>
        <w:t>Accounting</w:t>
      </w:r>
      <w:r w:rsidR="00705220" w:rsidRPr="00931279">
        <w:t xml:space="preserve"> Lecture courses: </w:t>
      </w:r>
      <w:r>
        <w:t xml:space="preserve">  Most accounting courses offered are</w:t>
      </w:r>
      <w:r w:rsidR="00705220" w:rsidRPr="00931279">
        <w:t xml:space="preserve"> lecture courses that are offered to meet the degree program requirements. Two such courses are </w:t>
      </w:r>
      <w:r>
        <w:t>Financial Accounting and Managerial Accounting</w:t>
      </w:r>
      <w:r w:rsidR="00705220" w:rsidRPr="00931279">
        <w:t>. These two courses are vital in preparing the students for employment</w:t>
      </w:r>
      <w:r>
        <w:t>, and are transferable to both the CSU and UC systems.</w:t>
      </w:r>
      <w:r w:rsidR="00705220" w:rsidRPr="00931279">
        <w:t xml:space="preserve"> </w:t>
      </w:r>
      <w:r>
        <w:t xml:space="preserve">Financial Accounting </w:t>
      </w:r>
      <w:r w:rsidR="00705220" w:rsidRPr="00931279">
        <w:t xml:space="preserve"> is taught using </w:t>
      </w:r>
      <w:r w:rsidR="00F638F1" w:rsidRPr="00931279">
        <w:t xml:space="preserve">a </w:t>
      </w:r>
      <w:r w:rsidR="00705220" w:rsidRPr="00931279">
        <w:t xml:space="preserve">hands-on </w:t>
      </w:r>
      <w:r w:rsidR="00F638F1" w:rsidRPr="00931279">
        <w:t xml:space="preserve">approach. Realistic </w:t>
      </w:r>
      <w:r>
        <w:t xml:space="preserve">accounting </w:t>
      </w:r>
      <w:r w:rsidR="00F638F1" w:rsidRPr="00931279">
        <w:t xml:space="preserve"> situations are covered to provide opportunities for students to</w:t>
      </w:r>
      <w:r>
        <w:t xml:space="preserve"> complete the accounting cycle for a fictitious company</w:t>
      </w:r>
      <w:r w:rsidR="00F638F1" w:rsidRPr="00931279">
        <w:t xml:space="preserve">. </w:t>
      </w:r>
      <w:r>
        <w:t xml:space="preserve">Managerial Accounting develops the students’ analytical skills by teaching decision making using accounting information </w:t>
      </w:r>
      <w:r w:rsidR="00F638F1" w:rsidRPr="00931279">
        <w:t xml:space="preserve">. </w:t>
      </w:r>
    </w:p>
    <w:p w:rsidR="00705220" w:rsidRPr="00931279" w:rsidRDefault="00705220" w:rsidP="00A26DD8">
      <w:pPr>
        <w:pStyle w:val="ListParagraph"/>
        <w:spacing w:line="240" w:lineRule="auto"/>
      </w:pPr>
    </w:p>
    <w:p w:rsidR="00AD6BB9" w:rsidRDefault="00060480" w:rsidP="00A26DD8">
      <w:pPr>
        <w:pStyle w:val="ListParagraph"/>
        <w:spacing w:line="240" w:lineRule="auto"/>
      </w:pPr>
      <w:r>
        <w:t>Accounting</w:t>
      </w:r>
      <w:r w:rsidR="00705220" w:rsidRPr="00931279">
        <w:t xml:space="preserve"> Lecture/Lab courses</w:t>
      </w:r>
      <w:r w:rsidR="00F638F1" w:rsidRPr="00931279">
        <w:t>:</w:t>
      </w:r>
      <w:r w:rsidR="00705220" w:rsidRPr="00931279">
        <w:t xml:space="preserve"> </w:t>
      </w:r>
      <w:r>
        <w:t xml:space="preserve">  There are two Accounting</w:t>
      </w:r>
      <w:r w:rsidR="00C63407" w:rsidRPr="00C63407">
        <w:t xml:space="preserve"> </w:t>
      </w:r>
      <w:r w:rsidR="00C63407">
        <w:t xml:space="preserve">lecture/lab </w:t>
      </w:r>
      <w:r w:rsidR="00C63407" w:rsidRPr="00C63407">
        <w:t>courses</w:t>
      </w:r>
      <w:r>
        <w:t>.  One, Computerized Accounting, is</w:t>
      </w:r>
      <w:r w:rsidR="00C63407" w:rsidRPr="00C63407">
        <w:t xml:space="preserve"> designed to teach students software that is </w:t>
      </w:r>
      <w:r w:rsidR="00C63407">
        <w:t>used</w:t>
      </w:r>
      <w:r w:rsidR="00C63407" w:rsidRPr="00C63407">
        <w:t xml:space="preserve"> in industry.  </w:t>
      </w:r>
      <w:r>
        <w:t>The other, Bookkeeping for Small Business, teaches accounting princip[les and procedures using simulation activities.</w:t>
      </w:r>
      <w:r w:rsidR="00C63407" w:rsidRPr="00C63407">
        <w:t xml:space="preserve">  </w:t>
      </w:r>
      <w:bookmarkEnd w:id="3"/>
      <w:bookmarkEnd w:id="4"/>
    </w:p>
    <w:p w:rsidR="00501AEC" w:rsidRPr="00501AEC" w:rsidRDefault="00501AEC" w:rsidP="00501AEC">
      <w:pPr>
        <w:pStyle w:val="ListParagraph"/>
      </w:pPr>
    </w:p>
    <w:p w:rsidR="007F2910" w:rsidRPr="00AC701A" w:rsidRDefault="006E678C" w:rsidP="006E678C">
      <w:pPr>
        <w:pStyle w:val="ListParagraph"/>
        <w:numPr>
          <w:ilvl w:val="0"/>
          <w:numId w:val="1"/>
        </w:numPr>
        <w:spacing w:after="0" w:line="240" w:lineRule="auto"/>
        <w:rPr>
          <w:b/>
        </w:rPr>
      </w:pPr>
      <w:r>
        <w:rPr>
          <w:b/>
        </w:rPr>
        <w:t>Discuss plans for future curricular development and/or program (degrees &amp; certificated included</w:t>
      </w:r>
      <w:r w:rsidR="00DF3A13" w:rsidRPr="000F66DC">
        <w:rPr>
          <w:b/>
        </w:rPr>
        <w:t>)</w:t>
      </w:r>
      <w:r>
        <w:rPr>
          <w:b/>
        </w:rPr>
        <w:t xml:space="preserve"> modification. </w:t>
      </w:r>
      <w:r w:rsidRPr="00AC701A">
        <w:rPr>
          <w:b/>
        </w:rPr>
        <w:t>Use the Curriculum Mapping form to lay out your plan.</w:t>
      </w:r>
    </w:p>
    <w:p w:rsidR="006E678C" w:rsidRPr="000F66DC" w:rsidRDefault="006E678C" w:rsidP="006E678C">
      <w:pPr>
        <w:pStyle w:val="ListParagraph"/>
        <w:spacing w:after="0" w:line="240" w:lineRule="auto"/>
        <w:rPr>
          <w:b/>
        </w:rPr>
      </w:pPr>
    </w:p>
    <w:p w:rsidR="00EE7195" w:rsidRPr="00931279" w:rsidRDefault="00253BF4" w:rsidP="00EE7195">
      <w:pPr>
        <w:pStyle w:val="ListParagraph"/>
        <w:spacing w:line="240" w:lineRule="auto"/>
      </w:pPr>
      <w:r>
        <w:t>Recently</w:t>
      </w:r>
      <w:r w:rsidR="00C429A0">
        <w:t xml:space="preserve">, two courses </w:t>
      </w:r>
      <w:r w:rsidR="007D6212">
        <w:t>were approved by</w:t>
      </w:r>
      <w:r w:rsidR="00C429A0">
        <w:t xml:space="preserve"> the All College Curriculum Committee.  One, Bookkeeping for Small Business</w:t>
      </w:r>
      <w:r w:rsidR="007D6212">
        <w:t xml:space="preserve">, was </w:t>
      </w:r>
      <w:r w:rsidR="00C429A0">
        <w:t xml:space="preserve">updated, and </w:t>
      </w:r>
      <w:r w:rsidR="007D6212">
        <w:t xml:space="preserve">will soon be </w:t>
      </w:r>
      <w:r w:rsidR="00C429A0">
        <w:t>modified to make it available as a hybrid course.  The second, International Financial Accounting Standards, has been created to address new accounting standards that will be adopted for use in the United States by the 2015.</w:t>
      </w:r>
    </w:p>
    <w:p w:rsidR="008970C1" w:rsidRPr="00931279" w:rsidRDefault="00897357" w:rsidP="00C429A0">
      <w:pPr>
        <w:jc w:val="center"/>
        <w:rPr>
          <w:b/>
        </w:rPr>
      </w:pPr>
      <w:r>
        <w:rPr>
          <w:b/>
        </w:rPr>
        <w:br w:type="page"/>
      </w:r>
    </w:p>
    <w:p w:rsidR="007F2910" w:rsidRPr="00885193" w:rsidRDefault="006E678C" w:rsidP="0037727E">
      <w:pPr>
        <w:pStyle w:val="ListParagraph"/>
        <w:numPr>
          <w:ilvl w:val="0"/>
          <w:numId w:val="1"/>
        </w:numPr>
        <w:spacing w:after="0" w:line="240" w:lineRule="auto"/>
        <w:rPr>
          <w:b/>
        </w:rPr>
      </w:pPr>
      <w:r>
        <w:rPr>
          <w:b/>
        </w:rPr>
        <w:lastRenderedPageBreak/>
        <w:t>Describe how your program is articulated with the High School Districts, CCOC (if applicable), and /or other four year institutions. (Include articulation agreements, common course numbering, etc.)</w:t>
      </w:r>
    </w:p>
    <w:p w:rsidR="0037727E" w:rsidRPr="00931279" w:rsidRDefault="0037727E" w:rsidP="0037727E">
      <w:pPr>
        <w:pStyle w:val="ListParagraph"/>
        <w:spacing w:after="0" w:line="240" w:lineRule="auto"/>
      </w:pPr>
    </w:p>
    <w:p w:rsidR="00F367CB" w:rsidRDefault="00C429A0" w:rsidP="00A26DD8">
      <w:pPr>
        <w:pStyle w:val="ListParagraph"/>
        <w:spacing w:line="240" w:lineRule="auto"/>
      </w:pPr>
      <w:r>
        <w:t xml:space="preserve">An articulation agreement </w:t>
      </w:r>
      <w:r w:rsidR="006B6E2C" w:rsidRPr="00931279">
        <w:t xml:space="preserve">exist </w:t>
      </w:r>
      <w:r w:rsidR="006B6E2C" w:rsidRPr="007D6212">
        <w:t>between</w:t>
      </w:r>
      <w:r w:rsidR="007D6212">
        <w:t xml:space="preserve"> Evergreen Valley College</w:t>
      </w:r>
      <w:r w:rsidR="006B6E2C" w:rsidRPr="007D6212">
        <w:t xml:space="preserve"> and </w:t>
      </w:r>
      <w:r w:rsidR="00F367CB" w:rsidRPr="007D6212">
        <w:t>local</w:t>
      </w:r>
      <w:r w:rsidR="007D6212">
        <w:t xml:space="preserve"> </w:t>
      </w:r>
      <w:r w:rsidR="006B6E2C" w:rsidRPr="007D6212">
        <w:t>high schools</w:t>
      </w:r>
      <w:r w:rsidRPr="007D6212">
        <w:t xml:space="preserve"> and 4-year institutions</w:t>
      </w:r>
      <w:r w:rsidR="00F367CB" w:rsidRPr="007D6212">
        <w:t>. Plans are being made to initiate articulation agreements with?</w:t>
      </w:r>
      <w:r w:rsidR="006B6E2C" w:rsidRPr="007D6212">
        <w:t xml:space="preserve"> </w:t>
      </w:r>
      <w:r w:rsidRPr="007D6212">
        <w:t>and is being investigated for</w:t>
      </w:r>
      <w:r w:rsidR="00F367CB" w:rsidRPr="007D6212">
        <w:t xml:space="preserve"> the</w:t>
      </w:r>
      <w:r w:rsidRPr="007D6212">
        <w:t xml:space="preserve"> </w:t>
      </w:r>
      <w:r w:rsidR="00FB2284" w:rsidRPr="007D6212">
        <w:t>Central County Occupational Center</w:t>
      </w:r>
      <w:r w:rsidR="00F367CB" w:rsidRPr="007D6212">
        <w:t>.</w:t>
      </w:r>
      <w:r w:rsidR="00B36927" w:rsidRPr="00931279">
        <w:t xml:space="preserve"> </w:t>
      </w:r>
    </w:p>
    <w:p w:rsidR="00F367CB" w:rsidRDefault="00F367CB" w:rsidP="00A26DD8">
      <w:pPr>
        <w:pStyle w:val="ListParagraph"/>
        <w:spacing w:line="240" w:lineRule="auto"/>
      </w:pPr>
    </w:p>
    <w:p w:rsidR="006B6E2C" w:rsidRDefault="00B36927" w:rsidP="008C292C">
      <w:pPr>
        <w:pStyle w:val="ListParagraph"/>
      </w:pPr>
      <w:r w:rsidRPr="00931279">
        <w:t xml:space="preserve"> </w:t>
      </w:r>
      <w:r w:rsidRPr="00354468">
        <w:t>(</w:t>
      </w:r>
      <w:r w:rsidR="004E0835" w:rsidRPr="00354468">
        <w:t xml:space="preserve">See </w:t>
      </w:r>
      <w:r w:rsidR="00885193" w:rsidRPr="00354468">
        <w:t>A</w:t>
      </w:r>
      <w:r w:rsidRPr="00354468">
        <w:t>ttach</w:t>
      </w:r>
      <w:r w:rsidR="004E0835" w:rsidRPr="00354468">
        <w:t xml:space="preserve">ment </w:t>
      </w:r>
      <w:r w:rsidR="00EC10C3" w:rsidRPr="00354468">
        <w:t>7</w:t>
      </w:r>
      <w:r w:rsidR="004E0835" w:rsidRPr="00354468">
        <w:t xml:space="preserve"> for</w:t>
      </w:r>
      <w:r w:rsidRPr="00354468">
        <w:t xml:space="preserve"> articulation agreement</w:t>
      </w:r>
      <w:r w:rsidR="00885193" w:rsidRPr="00354468">
        <w:t xml:space="preserve"> information</w:t>
      </w:r>
      <w:r w:rsidRPr="00354468">
        <w:t>)</w:t>
      </w:r>
    </w:p>
    <w:p w:rsidR="006E678C" w:rsidRDefault="006E678C" w:rsidP="008C292C">
      <w:pPr>
        <w:pStyle w:val="ListParagraph"/>
      </w:pPr>
    </w:p>
    <w:p w:rsidR="006E678C" w:rsidRPr="00885193" w:rsidRDefault="006E678C" w:rsidP="006E678C">
      <w:pPr>
        <w:pStyle w:val="ListParagraph"/>
        <w:numPr>
          <w:ilvl w:val="0"/>
          <w:numId w:val="1"/>
        </w:numPr>
        <w:spacing w:after="0" w:line="240" w:lineRule="auto"/>
        <w:rPr>
          <w:b/>
        </w:rPr>
      </w:pPr>
      <w:r>
        <w:rPr>
          <w:b/>
        </w:rPr>
        <w:t>If external accreditation or certification is required, please state the certifying agency and status of the program.</w:t>
      </w:r>
    </w:p>
    <w:p w:rsidR="00DF3A13" w:rsidRDefault="00DF3A13" w:rsidP="006B6E2C">
      <w:pPr>
        <w:pStyle w:val="ListParagraph"/>
        <w:spacing w:after="0" w:line="240" w:lineRule="auto"/>
      </w:pPr>
    </w:p>
    <w:p w:rsidR="000B113B" w:rsidRDefault="000B113B" w:rsidP="006B6E2C">
      <w:pPr>
        <w:pStyle w:val="ListParagraph"/>
        <w:spacing w:after="0" w:line="240" w:lineRule="auto"/>
      </w:pPr>
      <w:r>
        <w:t>None.</w:t>
      </w:r>
    </w:p>
    <w:p w:rsidR="000B113B" w:rsidRPr="00931279" w:rsidRDefault="000B113B" w:rsidP="006B6E2C">
      <w:pPr>
        <w:pStyle w:val="ListParagraph"/>
        <w:spacing w:after="0" w:line="240" w:lineRule="auto"/>
      </w:pPr>
    </w:p>
    <w:p w:rsidR="00B62709" w:rsidRPr="000124DF" w:rsidRDefault="00977EBA" w:rsidP="00B62709">
      <w:pPr>
        <w:rPr>
          <w:b/>
          <w:u w:val="single"/>
        </w:rPr>
      </w:pPr>
      <w:r w:rsidRPr="000124DF">
        <w:rPr>
          <w:b/>
          <w:u w:val="single"/>
        </w:rPr>
        <w:t>P</w:t>
      </w:r>
      <w:r w:rsidR="00B62709" w:rsidRPr="000124DF">
        <w:rPr>
          <w:b/>
          <w:u w:val="single"/>
        </w:rPr>
        <w:t>art C:  Student Outcomes</w:t>
      </w:r>
    </w:p>
    <w:p w:rsidR="00A31AB6" w:rsidRPr="000124DF" w:rsidRDefault="00A31AB6" w:rsidP="00B659AD">
      <w:pPr>
        <w:pStyle w:val="ListParagraph"/>
        <w:numPr>
          <w:ilvl w:val="0"/>
          <w:numId w:val="2"/>
        </w:numPr>
        <w:spacing w:line="240" w:lineRule="auto"/>
        <w:rPr>
          <w:b/>
        </w:rPr>
      </w:pPr>
      <w:r w:rsidRPr="000124DF">
        <w:rPr>
          <w:b/>
        </w:rPr>
        <w:t>On the course level, list all the courses that have current student learning outcomes (included in the course outline) and provide link to the course outlines for review purpose. Provide a plan and timeline to include student outcomes for the courses that do not have one.</w:t>
      </w:r>
    </w:p>
    <w:p w:rsidR="00977EBA" w:rsidRPr="000124DF" w:rsidRDefault="00977EBA" w:rsidP="00977EBA">
      <w:pPr>
        <w:pStyle w:val="ListParagraph"/>
        <w:spacing w:line="240" w:lineRule="auto"/>
        <w:rPr>
          <w:b/>
        </w:rPr>
      </w:pPr>
    </w:p>
    <w:p w:rsidR="00AC701A" w:rsidRPr="000124DF" w:rsidRDefault="00B62709" w:rsidP="0050023B">
      <w:pPr>
        <w:pStyle w:val="ListParagraph"/>
      </w:pPr>
      <w:r w:rsidRPr="000124DF">
        <w:t>Current student learning outcomes</w:t>
      </w:r>
      <w:r w:rsidR="00501AEC" w:rsidRPr="000124DF">
        <w:t xml:space="preserve"> can be found at the following site</w:t>
      </w:r>
      <w:r w:rsidRPr="000124DF">
        <w:t xml:space="preserve">:  </w:t>
      </w:r>
      <w:r w:rsidR="00501AEC" w:rsidRPr="000124DF">
        <w:t>\\Do_data_whse\R&amp;P\Curriculum\Course Outlines\6 - Final)</w:t>
      </w:r>
      <w:r w:rsidR="0050023B" w:rsidRPr="000124DF">
        <w:t xml:space="preserve">. </w:t>
      </w:r>
      <w:r w:rsidR="004E0835" w:rsidRPr="000124DF">
        <w:t>T</w:t>
      </w:r>
      <w:r w:rsidRPr="000124DF">
        <w:t xml:space="preserve">he courses </w:t>
      </w:r>
      <w:r w:rsidR="004E0835" w:rsidRPr="000124DF">
        <w:t xml:space="preserve">in the table below </w:t>
      </w:r>
      <w:r w:rsidR="00C429A0" w:rsidRPr="000124DF">
        <w:t>have been</w:t>
      </w:r>
      <w:r w:rsidRPr="000124DF">
        <w:t xml:space="preserve"> revised and updated, so </w:t>
      </w:r>
      <w:r w:rsidR="00DA6D7C" w:rsidRPr="000124DF">
        <w:t xml:space="preserve">that </w:t>
      </w:r>
      <w:r w:rsidRPr="000124DF">
        <w:t>student learning outcomes will be included</w:t>
      </w:r>
      <w:r w:rsidR="00A31AB6" w:rsidRPr="000124DF">
        <w:t xml:space="preserve"> or updated</w:t>
      </w:r>
      <w:r w:rsidRPr="000124DF">
        <w:t xml:space="preserve">.  </w:t>
      </w:r>
      <w:r w:rsidR="00AC701A" w:rsidRPr="000124DF">
        <w:t xml:space="preserve">    </w:t>
      </w:r>
    </w:p>
    <w:p w:rsidR="00B62709" w:rsidRPr="000124DF" w:rsidRDefault="000124DF" w:rsidP="00616896">
      <w:pPr>
        <w:pStyle w:val="Title"/>
        <w:spacing w:before="240" w:after="0"/>
        <w:jc w:val="center"/>
        <w:rPr>
          <w:rFonts w:ascii="Arial" w:hAnsi="Arial" w:cs="Arial"/>
          <w:b/>
          <w:color w:val="auto"/>
          <w:sz w:val="28"/>
          <w:szCs w:val="28"/>
        </w:rPr>
      </w:pPr>
      <w:r>
        <w:rPr>
          <w:rFonts w:ascii="Arial" w:hAnsi="Arial" w:cs="Arial"/>
          <w:b/>
          <w:color w:val="auto"/>
          <w:sz w:val="28"/>
          <w:szCs w:val="28"/>
        </w:rPr>
        <w:t>Accounting</w:t>
      </w:r>
      <w:r w:rsidR="00B62709" w:rsidRPr="000124DF">
        <w:rPr>
          <w:rFonts w:ascii="Arial" w:hAnsi="Arial" w:cs="Arial"/>
          <w:b/>
          <w:color w:val="auto"/>
          <w:sz w:val="28"/>
          <w:szCs w:val="28"/>
        </w:rPr>
        <w:t xml:space="preserve"> Courses</w:t>
      </w:r>
    </w:p>
    <w:p w:rsidR="00EE7195" w:rsidRDefault="00EE7195" w:rsidP="004664CE">
      <w:pPr>
        <w:rPr>
          <w:color w:val="FF0000"/>
          <w:lang w:bidi="en-US"/>
        </w:rPr>
      </w:pPr>
    </w:p>
    <w:p w:rsidR="000124DF" w:rsidRDefault="000124DF" w:rsidP="004664CE">
      <w:pPr>
        <w:rPr>
          <w:lang w:bidi="en-US"/>
        </w:rPr>
      </w:pPr>
      <w:r>
        <w:rPr>
          <w:b/>
          <w:u w:val="single"/>
          <w:lang w:bidi="en-US"/>
        </w:rPr>
        <w:t>Course</w:t>
      </w:r>
      <w:r w:rsidR="000B113B">
        <w:rPr>
          <w:b/>
          <w:u w:val="single"/>
          <w:lang w:bidi="en-US"/>
        </w:rPr>
        <w:t xml:space="preserve"> Number</w:t>
      </w:r>
      <w:r w:rsidR="000B113B">
        <w:rPr>
          <w:b/>
          <w:u w:val="single"/>
          <w:lang w:bidi="en-US"/>
        </w:rPr>
        <w:tab/>
      </w:r>
      <w:r w:rsidR="000B113B">
        <w:rPr>
          <w:b/>
          <w:u w:val="single"/>
          <w:lang w:bidi="en-US"/>
        </w:rPr>
        <w:tab/>
      </w:r>
      <w:r>
        <w:rPr>
          <w:b/>
          <w:u w:val="single"/>
          <w:lang w:bidi="en-US"/>
        </w:rPr>
        <w:t>Course Name</w:t>
      </w:r>
      <w:r>
        <w:rPr>
          <w:b/>
          <w:u w:val="single"/>
          <w:lang w:bidi="en-US"/>
        </w:rPr>
        <w:tab/>
      </w:r>
      <w:r>
        <w:rPr>
          <w:b/>
          <w:u w:val="single"/>
          <w:lang w:bidi="en-US"/>
        </w:rPr>
        <w:tab/>
      </w:r>
      <w:r>
        <w:rPr>
          <w:b/>
          <w:u w:val="single"/>
          <w:lang w:bidi="en-US"/>
        </w:rPr>
        <w:tab/>
      </w:r>
      <w:r>
        <w:rPr>
          <w:b/>
          <w:u w:val="single"/>
          <w:lang w:bidi="en-US"/>
        </w:rPr>
        <w:tab/>
      </w:r>
      <w:r w:rsidR="000B113B">
        <w:rPr>
          <w:b/>
          <w:u w:val="single"/>
          <w:lang w:bidi="en-US"/>
        </w:rPr>
        <w:tab/>
      </w:r>
      <w:r>
        <w:rPr>
          <w:b/>
          <w:u w:val="single"/>
          <w:lang w:bidi="en-US"/>
        </w:rPr>
        <w:t>Year Last Revised</w:t>
      </w:r>
    </w:p>
    <w:p w:rsidR="000124DF" w:rsidRDefault="000124DF" w:rsidP="004664CE">
      <w:pPr>
        <w:rPr>
          <w:lang w:bidi="en-US"/>
        </w:rPr>
      </w:pPr>
      <w:r>
        <w:rPr>
          <w:lang w:bidi="en-US"/>
        </w:rPr>
        <w:t>ACCTG</w:t>
      </w:r>
      <w:r w:rsidR="000B113B">
        <w:rPr>
          <w:lang w:bidi="en-US"/>
        </w:rPr>
        <w:t xml:space="preserve"> 020</w:t>
      </w:r>
      <w:r w:rsidR="000B113B">
        <w:rPr>
          <w:lang w:bidi="en-US"/>
        </w:rPr>
        <w:tab/>
      </w:r>
      <w:r w:rsidR="000B113B">
        <w:rPr>
          <w:lang w:bidi="en-US"/>
        </w:rPr>
        <w:tab/>
      </w:r>
      <w:r w:rsidR="000B113B">
        <w:rPr>
          <w:lang w:bidi="en-US"/>
        </w:rPr>
        <w:tab/>
      </w:r>
      <w:r>
        <w:rPr>
          <w:lang w:bidi="en-US"/>
        </w:rPr>
        <w:t>Financial Accounting</w:t>
      </w:r>
      <w:r>
        <w:rPr>
          <w:lang w:bidi="en-US"/>
        </w:rPr>
        <w:tab/>
      </w:r>
      <w:r>
        <w:rPr>
          <w:lang w:bidi="en-US"/>
        </w:rPr>
        <w:tab/>
      </w:r>
      <w:r>
        <w:rPr>
          <w:lang w:bidi="en-US"/>
        </w:rPr>
        <w:tab/>
      </w:r>
      <w:r w:rsidR="000B113B">
        <w:rPr>
          <w:lang w:bidi="en-US"/>
        </w:rPr>
        <w:tab/>
      </w:r>
      <w:r w:rsidR="000B113B">
        <w:rPr>
          <w:lang w:bidi="en-US"/>
        </w:rPr>
        <w:tab/>
      </w:r>
      <w:r>
        <w:rPr>
          <w:lang w:bidi="en-US"/>
        </w:rPr>
        <w:t>2007</w:t>
      </w:r>
    </w:p>
    <w:p w:rsidR="000124DF" w:rsidRDefault="000124DF" w:rsidP="004664CE">
      <w:pPr>
        <w:rPr>
          <w:lang w:bidi="en-US"/>
        </w:rPr>
      </w:pPr>
      <w:r>
        <w:rPr>
          <w:lang w:bidi="en-US"/>
        </w:rPr>
        <w:t>ACCTG 021</w:t>
      </w:r>
      <w:r>
        <w:rPr>
          <w:lang w:bidi="en-US"/>
        </w:rPr>
        <w:tab/>
      </w:r>
      <w:r>
        <w:rPr>
          <w:lang w:bidi="en-US"/>
        </w:rPr>
        <w:tab/>
      </w:r>
      <w:r>
        <w:rPr>
          <w:lang w:bidi="en-US"/>
        </w:rPr>
        <w:tab/>
        <w:t xml:space="preserve">Managerial </w:t>
      </w:r>
      <w:r w:rsidR="000B113B">
        <w:rPr>
          <w:lang w:bidi="en-US"/>
        </w:rPr>
        <w:t>Accounting</w:t>
      </w:r>
      <w:r>
        <w:rPr>
          <w:lang w:bidi="en-US"/>
        </w:rPr>
        <w:tab/>
      </w:r>
      <w:r>
        <w:rPr>
          <w:lang w:bidi="en-US"/>
        </w:rPr>
        <w:tab/>
      </w:r>
      <w:r>
        <w:rPr>
          <w:lang w:bidi="en-US"/>
        </w:rPr>
        <w:tab/>
      </w:r>
      <w:r w:rsidR="000B113B">
        <w:rPr>
          <w:lang w:bidi="en-US"/>
        </w:rPr>
        <w:tab/>
      </w:r>
      <w:r w:rsidR="000B113B">
        <w:rPr>
          <w:lang w:bidi="en-US"/>
        </w:rPr>
        <w:tab/>
      </w:r>
      <w:r>
        <w:rPr>
          <w:lang w:bidi="en-US"/>
        </w:rPr>
        <w:t>2007</w:t>
      </w:r>
    </w:p>
    <w:p w:rsidR="000124DF" w:rsidRDefault="000B113B" w:rsidP="004664CE">
      <w:pPr>
        <w:rPr>
          <w:lang w:bidi="en-US"/>
        </w:rPr>
      </w:pPr>
      <w:r>
        <w:rPr>
          <w:lang w:bidi="en-US"/>
        </w:rPr>
        <w:t>ACCTG 022</w:t>
      </w:r>
      <w:r>
        <w:rPr>
          <w:lang w:bidi="en-US"/>
        </w:rPr>
        <w:tab/>
      </w:r>
      <w:r>
        <w:rPr>
          <w:lang w:bidi="en-US"/>
        </w:rPr>
        <w:tab/>
      </w:r>
      <w:r>
        <w:rPr>
          <w:lang w:bidi="en-US"/>
        </w:rPr>
        <w:tab/>
        <w:t>Payroll Accounting</w:t>
      </w:r>
      <w:r>
        <w:rPr>
          <w:lang w:bidi="en-US"/>
        </w:rPr>
        <w:tab/>
      </w:r>
      <w:r>
        <w:rPr>
          <w:lang w:bidi="en-US"/>
        </w:rPr>
        <w:tab/>
      </w:r>
      <w:r>
        <w:rPr>
          <w:lang w:bidi="en-US"/>
        </w:rPr>
        <w:tab/>
      </w:r>
      <w:r>
        <w:rPr>
          <w:lang w:bidi="en-US"/>
        </w:rPr>
        <w:tab/>
      </w:r>
      <w:r>
        <w:rPr>
          <w:lang w:bidi="en-US"/>
        </w:rPr>
        <w:tab/>
      </w:r>
      <w:r>
        <w:rPr>
          <w:lang w:bidi="en-US"/>
        </w:rPr>
        <w:tab/>
        <w:t>2009</w:t>
      </w:r>
    </w:p>
    <w:p w:rsidR="000B113B" w:rsidRDefault="000B113B" w:rsidP="004664CE">
      <w:pPr>
        <w:rPr>
          <w:lang w:bidi="en-US"/>
        </w:rPr>
      </w:pPr>
      <w:r>
        <w:rPr>
          <w:lang w:bidi="en-US"/>
        </w:rPr>
        <w:t>ACCTG 030</w:t>
      </w:r>
      <w:r>
        <w:rPr>
          <w:lang w:bidi="en-US"/>
        </w:rPr>
        <w:tab/>
      </w:r>
      <w:r>
        <w:rPr>
          <w:lang w:bidi="en-US"/>
        </w:rPr>
        <w:tab/>
      </w:r>
      <w:r>
        <w:rPr>
          <w:lang w:bidi="en-US"/>
        </w:rPr>
        <w:tab/>
        <w:t>Computerized Accounting</w:t>
      </w:r>
      <w:r>
        <w:rPr>
          <w:lang w:bidi="en-US"/>
        </w:rPr>
        <w:tab/>
      </w:r>
      <w:r>
        <w:rPr>
          <w:lang w:bidi="en-US"/>
        </w:rPr>
        <w:tab/>
      </w:r>
      <w:r>
        <w:rPr>
          <w:lang w:bidi="en-US"/>
        </w:rPr>
        <w:tab/>
      </w:r>
      <w:r>
        <w:rPr>
          <w:lang w:bidi="en-US"/>
        </w:rPr>
        <w:tab/>
      </w:r>
      <w:r>
        <w:rPr>
          <w:lang w:bidi="en-US"/>
        </w:rPr>
        <w:tab/>
        <w:t>2010</w:t>
      </w:r>
    </w:p>
    <w:p w:rsidR="000B113B" w:rsidRDefault="000B113B" w:rsidP="004664CE">
      <w:pPr>
        <w:rPr>
          <w:lang w:bidi="en-US"/>
        </w:rPr>
      </w:pPr>
      <w:r>
        <w:rPr>
          <w:lang w:bidi="en-US"/>
        </w:rPr>
        <w:t>ACCTG 041</w:t>
      </w:r>
      <w:r>
        <w:rPr>
          <w:lang w:bidi="en-US"/>
        </w:rPr>
        <w:tab/>
      </w:r>
      <w:r>
        <w:rPr>
          <w:lang w:bidi="en-US"/>
        </w:rPr>
        <w:tab/>
      </w:r>
      <w:r>
        <w:rPr>
          <w:lang w:bidi="en-US"/>
        </w:rPr>
        <w:tab/>
        <w:t>Accounting for Governmental and Non-Profit</w:t>
      </w:r>
      <w:r>
        <w:rPr>
          <w:lang w:bidi="en-US"/>
        </w:rPr>
        <w:tab/>
      </w:r>
      <w:r>
        <w:rPr>
          <w:lang w:bidi="en-US"/>
        </w:rPr>
        <w:tab/>
        <w:t>2008</w:t>
      </w:r>
    </w:p>
    <w:p w:rsidR="000B113B" w:rsidRDefault="000B113B" w:rsidP="004664CE">
      <w:pPr>
        <w:rPr>
          <w:lang w:bidi="en-US"/>
        </w:rPr>
      </w:pPr>
      <w:r>
        <w:rPr>
          <w:lang w:bidi="en-US"/>
        </w:rPr>
        <w:t>ACCTG 062</w:t>
      </w:r>
      <w:r>
        <w:rPr>
          <w:lang w:bidi="en-US"/>
        </w:rPr>
        <w:tab/>
      </w:r>
      <w:r>
        <w:rPr>
          <w:lang w:bidi="en-US"/>
        </w:rPr>
        <w:tab/>
      </w:r>
      <w:r>
        <w:rPr>
          <w:lang w:bidi="en-US"/>
        </w:rPr>
        <w:tab/>
        <w:t>Cost Accounting</w:t>
      </w:r>
      <w:r>
        <w:rPr>
          <w:lang w:bidi="en-US"/>
        </w:rPr>
        <w:tab/>
      </w:r>
      <w:r>
        <w:rPr>
          <w:lang w:bidi="en-US"/>
        </w:rPr>
        <w:tab/>
      </w:r>
      <w:r>
        <w:rPr>
          <w:lang w:bidi="en-US"/>
        </w:rPr>
        <w:tab/>
      </w:r>
      <w:r>
        <w:rPr>
          <w:lang w:bidi="en-US"/>
        </w:rPr>
        <w:tab/>
      </w:r>
      <w:r>
        <w:rPr>
          <w:lang w:bidi="en-US"/>
        </w:rPr>
        <w:tab/>
      </w:r>
      <w:r>
        <w:rPr>
          <w:lang w:bidi="en-US"/>
        </w:rPr>
        <w:tab/>
        <w:t>2009</w:t>
      </w:r>
    </w:p>
    <w:p w:rsidR="000B113B" w:rsidRDefault="000B113B" w:rsidP="004664CE">
      <w:pPr>
        <w:rPr>
          <w:lang w:bidi="en-US"/>
        </w:rPr>
      </w:pPr>
      <w:r>
        <w:rPr>
          <w:lang w:bidi="en-US"/>
        </w:rPr>
        <w:t>ACCTG 063</w:t>
      </w:r>
      <w:r>
        <w:rPr>
          <w:lang w:bidi="en-US"/>
        </w:rPr>
        <w:tab/>
      </w:r>
      <w:r>
        <w:rPr>
          <w:lang w:bidi="en-US"/>
        </w:rPr>
        <w:tab/>
      </w:r>
      <w:r>
        <w:rPr>
          <w:lang w:bidi="en-US"/>
        </w:rPr>
        <w:tab/>
        <w:t>Intermediate Accounting</w:t>
      </w:r>
      <w:r>
        <w:rPr>
          <w:lang w:bidi="en-US"/>
        </w:rPr>
        <w:tab/>
      </w:r>
      <w:r>
        <w:rPr>
          <w:lang w:bidi="en-US"/>
        </w:rPr>
        <w:tab/>
      </w:r>
      <w:r>
        <w:rPr>
          <w:lang w:bidi="en-US"/>
        </w:rPr>
        <w:tab/>
      </w:r>
      <w:r>
        <w:rPr>
          <w:lang w:bidi="en-US"/>
        </w:rPr>
        <w:tab/>
      </w:r>
      <w:r>
        <w:rPr>
          <w:lang w:bidi="en-US"/>
        </w:rPr>
        <w:tab/>
        <w:t>2009</w:t>
      </w:r>
    </w:p>
    <w:p w:rsidR="000B113B" w:rsidRDefault="000B113B" w:rsidP="004664CE">
      <w:r>
        <w:rPr>
          <w:lang w:bidi="en-US"/>
        </w:rPr>
        <w:t>ACCTG 095</w:t>
      </w:r>
      <w:r>
        <w:rPr>
          <w:lang w:bidi="en-US"/>
        </w:rPr>
        <w:tab/>
      </w:r>
      <w:r>
        <w:rPr>
          <w:lang w:bidi="en-US"/>
        </w:rPr>
        <w:tab/>
      </w:r>
      <w:r>
        <w:rPr>
          <w:lang w:bidi="en-US"/>
        </w:rPr>
        <w:tab/>
      </w:r>
      <w:r w:rsidRPr="000B113B">
        <w:t>Individual Income Tax CTEC Approved</w:t>
      </w:r>
      <w:r>
        <w:tab/>
      </w:r>
      <w:r>
        <w:tab/>
      </w:r>
      <w:r>
        <w:tab/>
        <w:t>2009</w:t>
      </w:r>
    </w:p>
    <w:p w:rsidR="000B113B" w:rsidRDefault="000B113B" w:rsidP="004664CE">
      <w:r>
        <w:lastRenderedPageBreak/>
        <w:t>ACCTG 097</w:t>
      </w:r>
      <w:r>
        <w:tab/>
      </w:r>
      <w:r>
        <w:tab/>
      </w:r>
      <w:r>
        <w:tab/>
        <w:t>Accounting for Income Taxes</w:t>
      </w:r>
      <w:r>
        <w:tab/>
      </w:r>
      <w:r>
        <w:tab/>
      </w:r>
      <w:r>
        <w:tab/>
      </w:r>
      <w:r>
        <w:tab/>
        <w:t>2009</w:t>
      </w:r>
    </w:p>
    <w:p w:rsidR="000B113B" w:rsidRDefault="000B113B" w:rsidP="004664CE">
      <w:r>
        <w:t>ACCTG 101</w:t>
      </w:r>
      <w:r>
        <w:tab/>
      </w:r>
      <w:r>
        <w:tab/>
      </w:r>
      <w:r>
        <w:tab/>
        <w:t>Bookkeeping for Small Business</w:t>
      </w:r>
      <w:r>
        <w:tab/>
      </w:r>
      <w:r>
        <w:tab/>
      </w:r>
      <w:r>
        <w:tab/>
      </w:r>
      <w:r>
        <w:tab/>
      </w:r>
      <w:r w:rsidR="007D6212">
        <w:t>2011</w:t>
      </w:r>
    </w:p>
    <w:p w:rsidR="000B113B" w:rsidRDefault="000B113B" w:rsidP="004664CE"/>
    <w:p w:rsidR="00A31AB6" w:rsidRPr="000B113B" w:rsidRDefault="00A31AB6" w:rsidP="00B659AD">
      <w:pPr>
        <w:pStyle w:val="ListParagraph"/>
        <w:numPr>
          <w:ilvl w:val="0"/>
          <w:numId w:val="2"/>
        </w:numPr>
      </w:pPr>
      <w:r w:rsidRPr="000B113B">
        <w:rPr>
          <w:b/>
        </w:rPr>
        <w:t>On the program level, list all programs (and degrees) that have current student learning outcomes and provide the culture of evidence.</w:t>
      </w:r>
    </w:p>
    <w:p w:rsidR="00B62709" w:rsidRPr="000B113B" w:rsidRDefault="00B62709" w:rsidP="00A31AB6">
      <w:pPr>
        <w:pStyle w:val="ListParagraph"/>
      </w:pPr>
      <w:r w:rsidRPr="000B113B">
        <w:t>Current S</w:t>
      </w:r>
      <w:r w:rsidR="00FB2284" w:rsidRPr="000B113B">
        <w:t xml:space="preserve">tudent </w:t>
      </w:r>
      <w:r w:rsidRPr="000B113B">
        <w:t>L</w:t>
      </w:r>
      <w:r w:rsidR="00FB2284" w:rsidRPr="000B113B">
        <w:t xml:space="preserve">earning </w:t>
      </w:r>
      <w:r w:rsidRPr="000B113B">
        <w:t>O</w:t>
      </w:r>
      <w:r w:rsidR="00FB2284" w:rsidRPr="000B113B">
        <w:t>utcome</w:t>
      </w:r>
      <w:r w:rsidRPr="000B113B">
        <w:t>s:  Programs and degrees</w:t>
      </w:r>
      <w:r w:rsidR="00DB4C35" w:rsidRPr="000B113B">
        <w:t xml:space="preserve"> are available by going to:</w:t>
      </w:r>
      <w:r w:rsidR="00556B48" w:rsidRPr="000B113B">
        <w:t xml:space="preserve"> </w:t>
      </w:r>
      <w:r w:rsidR="000B113B" w:rsidRPr="000B113B">
        <w:t>\\Do_data_whse\R&amp;P\Curriculum\Program</w:t>
      </w:r>
      <w:r w:rsidR="000B113B">
        <w:t>Approval</w:t>
      </w:r>
      <w:r w:rsidRPr="000B113B">
        <w:t>)</w:t>
      </w:r>
    </w:p>
    <w:p w:rsidR="00AD3F37" w:rsidRPr="000B113B" w:rsidRDefault="00AD3F37" w:rsidP="00A31AB6">
      <w:pPr>
        <w:pStyle w:val="ListParagraph"/>
      </w:pPr>
    </w:p>
    <w:p w:rsidR="00AD3F37" w:rsidRPr="000B113B" w:rsidRDefault="00AD3F37" w:rsidP="0050023B">
      <w:pPr>
        <w:pStyle w:val="ListParagraph"/>
        <w:ind w:left="1440"/>
        <w:rPr>
          <w:b/>
        </w:rPr>
      </w:pPr>
      <w:r w:rsidRPr="000B113B">
        <w:rPr>
          <w:b/>
        </w:rPr>
        <w:t>List degrees and certificates</w:t>
      </w:r>
    </w:p>
    <w:p w:rsidR="0012246F" w:rsidRPr="000B113B" w:rsidRDefault="00AD3F37" w:rsidP="0050023B">
      <w:pPr>
        <w:pStyle w:val="ListParagraph"/>
        <w:ind w:left="1440"/>
        <w:rPr>
          <w:b/>
        </w:rPr>
      </w:pPr>
      <w:r w:rsidRPr="000B113B">
        <w:rPr>
          <w:b/>
        </w:rPr>
        <w:t xml:space="preserve">Degrees: </w:t>
      </w:r>
    </w:p>
    <w:p w:rsidR="0012246F" w:rsidRPr="000B113B" w:rsidRDefault="000B113B" w:rsidP="0050023B">
      <w:pPr>
        <w:pStyle w:val="ListParagraph"/>
        <w:numPr>
          <w:ilvl w:val="0"/>
          <w:numId w:val="35"/>
        </w:numPr>
        <w:ind w:left="2160"/>
      </w:pPr>
      <w:r>
        <w:t>Accounting</w:t>
      </w:r>
    </w:p>
    <w:p w:rsidR="0012246F" w:rsidRPr="000B113B" w:rsidRDefault="00AD3F37" w:rsidP="0050023B">
      <w:pPr>
        <w:pStyle w:val="ListParagraph"/>
        <w:ind w:left="1440"/>
        <w:rPr>
          <w:b/>
        </w:rPr>
      </w:pPr>
      <w:r w:rsidRPr="000B113B">
        <w:rPr>
          <w:b/>
        </w:rPr>
        <w:t xml:space="preserve">Certificates of Achievement: </w:t>
      </w:r>
    </w:p>
    <w:p w:rsidR="0012246F" w:rsidRPr="000B113B" w:rsidRDefault="000B113B" w:rsidP="0050023B">
      <w:pPr>
        <w:pStyle w:val="ListParagraph"/>
        <w:numPr>
          <w:ilvl w:val="0"/>
          <w:numId w:val="36"/>
        </w:numPr>
        <w:ind w:left="2160"/>
      </w:pPr>
      <w:r>
        <w:t>Accounting</w:t>
      </w:r>
    </w:p>
    <w:p w:rsidR="0050023B" w:rsidRPr="000B113B" w:rsidRDefault="0050023B" w:rsidP="0050023B">
      <w:pPr>
        <w:pStyle w:val="ListParagraph"/>
        <w:ind w:left="1440"/>
        <w:rPr>
          <w:b/>
        </w:rPr>
      </w:pPr>
      <w:r w:rsidRPr="000B113B">
        <w:rPr>
          <w:b/>
        </w:rPr>
        <w:t xml:space="preserve">Certificates of </w:t>
      </w:r>
      <w:r w:rsidR="003D735A" w:rsidRPr="000B113B">
        <w:rPr>
          <w:b/>
        </w:rPr>
        <w:t>Achievement</w:t>
      </w:r>
      <w:r w:rsidRPr="000B113B">
        <w:rPr>
          <w:b/>
        </w:rPr>
        <w:t xml:space="preserve"> (New Proposals</w:t>
      </w:r>
      <w:r w:rsidR="003D735A" w:rsidRPr="000B113B">
        <w:rPr>
          <w:b/>
        </w:rPr>
        <w:t xml:space="preserve"> which will be submitted in the near future</w:t>
      </w:r>
      <w:r w:rsidRPr="000B113B">
        <w:rPr>
          <w:b/>
        </w:rPr>
        <w:t xml:space="preserve">): </w:t>
      </w:r>
    </w:p>
    <w:p w:rsidR="0050023B" w:rsidRPr="000B113B" w:rsidRDefault="000B113B" w:rsidP="000B113B">
      <w:pPr>
        <w:pStyle w:val="ListParagraph"/>
        <w:numPr>
          <w:ilvl w:val="0"/>
          <w:numId w:val="39"/>
        </w:numPr>
        <w:ind w:left="2160"/>
      </w:pPr>
      <w:r>
        <w:t>Small Business Accounting</w:t>
      </w:r>
    </w:p>
    <w:p w:rsidR="0050023B" w:rsidRPr="000B113B" w:rsidRDefault="0050023B" w:rsidP="0050023B">
      <w:pPr>
        <w:pStyle w:val="ListParagraph"/>
        <w:ind w:left="1440"/>
      </w:pPr>
    </w:p>
    <w:p w:rsidR="00F666E6" w:rsidRPr="00931279" w:rsidRDefault="00F666E6" w:rsidP="00F666E6">
      <w:pPr>
        <w:rPr>
          <w:b/>
          <w:u w:val="single"/>
        </w:rPr>
      </w:pPr>
      <w:r w:rsidRPr="00931279">
        <w:rPr>
          <w:b/>
          <w:u w:val="single"/>
        </w:rPr>
        <w:t>Part D: Faculty and Staff</w:t>
      </w:r>
    </w:p>
    <w:p w:rsidR="00F666E6" w:rsidRPr="00931279" w:rsidRDefault="00F666E6" w:rsidP="00F666E6">
      <w:pPr>
        <w:pStyle w:val="ListParagraph"/>
        <w:spacing w:after="0" w:line="240" w:lineRule="auto"/>
        <w:ind w:left="360"/>
      </w:pPr>
    </w:p>
    <w:p w:rsidR="00F666E6" w:rsidRDefault="00F666E6" w:rsidP="00B659AD">
      <w:pPr>
        <w:pStyle w:val="ListParagraph"/>
        <w:numPr>
          <w:ilvl w:val="0"/>
          <w:numId w:val="3"/>
        </w:numPr>
        <w:spacing w:after="0" w:line="240" w:lineRule="auto"/>
        <w:rPr>
          <w:b/>
        </w:rPr>
      </w:pPr>
      <w:r w:rsidRPr="00885193">
        <w:rPr>
          <w:b/>
        </w:rPr>
        <w:t>Current faculty and staff members, area of expertise, how positions contribute to program success</w:t>
      </w:r>
    </w:p>
    <w:p w:rsidR="007D0696" w:rsidRPr="00885193" w:rsidRDefault="007D0696" w:rsidP="00B659AD">
      <w:pPr>
        <w:pStyle w:val="ListParagraph"/>
        <w:numPr>
          <w:ilvl w:val="0"/>
          <w:numId w:val="3"/>
        </w:numPr>
        <w:spacing w:after="0" w:line="240" w:lineRule="auto"/>
        <w:rPr>
          <w:b/>
        </w:rPr>
      </w:pPr>
      <w:r>
        <w:rPr>
          <w:b/>
        </w:rPr>
        <w:t>List major professional development activities</w:t>
      </w:r>
      <w:r w:rsidR="00CC141A">
        <w:rPr>
          <w:b/>
        </w:rPr>
        <w:t xml:space="preserve"> completed by faculty and staff</w:t>
      </w:r>
      <w:r>
        <w:rPr>
          <w:b/>
        </w:rPr>
        <w:t xml:space="preserve"> in this department/program in the last six years and state proposed development and reasoning by faculty in this program.</w:t>
      </w:r>
    </w:p>
    <w:p w:rsidR="00D4435A" w:rsidRPr="00931279" w:rsidRDefault="00D4435A" w:rsidP="00D4435A">
      <w:pPr>
        <w:pStyle w:val="ListParagraph"/>
        <w:ind w:left="360"/>
        <w:rPr>
          <w:b/>
        </w:rPr>
      </w:pPr>
    </w:p>
    <w:p w:rsidR="00D4435A" w:rsidRPr="00DA6D7C" w:rsidRDefault="00D4435A" w:rsidP="00D4435A">
      <w:pPr>
        <w:pStyle w:val="ListParagraph"/>
        <w:rPr>
          <w:b/>
          <w:sz w:val="32"/>
          <w:szCs w:val="32"/>
          <w:u w:val="single"/>
        </w:rPr>
      </w:pPr>
      <w:r w:rsidRPr="00DA6D7C">
        <w:rPr>
          <w:b/>
          <w:sz w:val="32"/>
          <w:szCs w:val="32"/>
          <w:u w:val="single"/>
        </w:rPr>
        <w:t>Faculty</w:t>
      </w:r>
    </w:p>
    <w:p w:rsidR="00F666E6" w:rsidRPr="00931279" w:rsidRDefault="00205373" w:rsidP="00A26DD8">
      <w:pPr>
        <w:spacing w:line="240" w:lineRule="auto"/>
        <w:ind w:left="720"/>
      </w:pPr>
      <w:r>
        <w:rPr>
          <w:b/>
          <w:u w:val="single"/>
        </w:rPr>
        <w:t>Melody Barta, CPA</w:t>
      </w:r>
      <w:r w:rsidR="00F666E6" w:rsidRPr="00931279">
        <w:rPr>
          <w:b/>
        </w:rPr>
        <w:t>,</w:t>
      </w:r>
      <w:r w:rsidR="00F666E6" w:rsidRPr="00931279">
        <w:t xml:space="preserve"> </w:t>
      </w:r>
      <w:r w:rsidR="00831DF2">
        <w:t xml:space="preserve"> </w:t>
      </w:r>
      <w:r>
        <w:t>Accounting Faculty, B.S</w:t>
      </w:r>
      <w:r w:rsidR="00F666E6" w:rsidRPr="00931279">
        <w:t xml:space="preserve">. </w:t>
      </w:r>
      <w:r>
        <w:t>San Jose State University; M.S.</w:t>
      </w:r>
      <w:r w:rsidR="00831DF2">
        <w:t xml:space="preserve"> </w:t>
      </w:r>
      <w:r>
        <w:t>Taxation</w:t>
      </w:r>
      <w:r w:rsidR="00F666E6" w:rsidRPr="00931279">
        <w:t xml:space="preserve">, </w:t>
      </w:r>
      <w:r>
        <w:t>San Jose State Universit</w:t>
      </w:r>
      <w:r w:rsidR="00831DF2">
        <w:t>y.</w:t>
      </w:r>
    </w:p>
    <w:p w:rsidR="009C0595" w:rsidRPr="00931279" w:rsidRDefault="00205373" w:rsidP="009C0595">
      <w:pPr>
        <w:spacing w:line="240" w:lineRule="auto"/>
        <w:ind w:left="720"/>
      </w:pPr>
      <w:r>
        <w:t xml:space="preserve">Melody </w:t>
      </w:r>
      <w:r w:rsidR="00F666E6" w:rsidRPr="00931279">
        <w:t xml:space="preserve">has worked </w:t>
      </w:r>
      <w:r>
        <w:t xml:space="preserve">extensively </w:t>
      </w:r>
      <w:r w:rsidR="00F666E6" w:rsidRPr="00931279">
        <w:t>in industry,</w:t>
      </w:r>
      <w:r w:rsidR="00831DF2">
        <w:t xml:space="preserve"> and </w:t>
      </w:r>
      <w:r w:rsidR="00F666E6" w:rsidRPr="00931279">
        <w:t xml:space="preserve">taught in </w:t>
      </w:r>
      <w:r w:rsidR="00831DF2">
        <w:t>several community colleges</w:t>
      </w:r>
      <w:r w:rsidR="00F666E6" w:rsidRPr="00931279">
        <w:t xml:space="preserve">.  Her area of expertise is in </w:t>
      </w:r>
      <w:r w:rsidR="00831DF2">
        <w:t>accounting and taxation</w:t>
      </w:r>
      <w:r w:rsidR="00F666E6" w:rsidRPr="00931279">
        <w:t xml:space="preserve">.  </w:t>
      </w:r>
      <w:r w:rsidR="009C0595">
        <w:t>She t</w:t>
      </w:r>
      <w:r w:rsidR="009C0595" w:rsidRPr="00931279">
        <w:t xml:space="preserve">aught as an adjunct faculty member </w:t>
      </w:r>
      <w:r w:rsidR="009C0595">
        <w:t>at</w:t>
      </w:r>
      <w:r w:rsidR="009C0595" w:rsidRPr="00931279">
        <w:t xml:space="preserve"> </w:t>
      </w:r>
      <w:r w:rsidR="009C0595">
        <w:t>Gavilan</w:t>
      </w:r>
      <w:r w:rsidR="009C0595" w:rsidRPr="00931279">
        <w:t xml:space="preserve">, Mission/West Valley, and San Jose/Evergreen districts. </w:t>
      </w:r>
      <w:r w:rsidR="00F367CB" w:rsidRPr="007D6212">
        <w:t xml:space="preserve">She is currently working </w:t>
      </w:r>
      <w:r w:rsidR="007D6212">
        <w:t>f</w:t>
      </w:r>
      <w:r w:rsidR="009C0595" w:rsidRPr="007D6212">
        <w:t>ull time at Evergreen Valley College since fall of 2008.</w:t>
      </w:r>
      <w:r w:rsidR="009C0595" w:rsidRPr="00931279">
        <w:t xml:space="preserve">  </w:t>
      </w:r>
    </w:p>
    <w:p w:rsidR="00F666E6" w:rsidRPr="00931279" w:rsidRDefault="00F666E6" w:rsidP="00A26DD8">
      <w:pPr>
        <w:spacing w:line="240" w:lineRule="auto"/>
        <w:ind w:left="720"/>
      </w:pPr>
    </w:p>
    <w:p w:rsidR="004B411A" w:rsidRPr="00931279" w:rsidRDefault="004B411A" w:rsidP="00A26DD8">
      <w:pPr>
        <w:spacing w:line="240" w:lineRule="auto"/>
        <w:ind w:left="720" w:firstLine="720"/>
      </w:pPr>
      <w:r w:rsidRPr="00931279">
        <w:rPr>
          <w:b/>
        </w:rPr>
        <w:t>Area of Expertise:</w:t>
      </w:r>
      <w:r w:rsidRPr="00931279">
        <w:t xml:space="preserve">  </w:t>
      </w:r>
      <w:r w:rsidR="007D6212">
        <w:t>She has</w:t>
      </w:r>
      <w:r w:rsidRPr="00931279">
        <w:t xml:space="preserve"> been teaching the following courses</w:t>
      </w:r>
      <w:r w:rsidR="00831DF2">
        <w:t xml:space="preserve"> at Evergreen</w:t>
      </w:r>
      <w:r w:rsidRPr="00931279">
        <w:t xml:space="preserve">:  </w:t>
      </w:r>
      <w:r w:rsidR="00831DF2">
        <w:t>ACCTG 020, ACCTG 021, and ACCTG 030.</w:t>
      </w:r>
    </w:p>
    <w:p w:rsidR="004B411A" w:rsidRPr="00931279" w:rsidRDefault="004B411A" w:rsidP="00A26DD8">
      <w:pPr>
        <w:spacing w:line="240" w:lineRule="auto"/>
        <w:ind w:left="720" w:firstLine="720"/>
      </w:pPr>
      <w:r w:rsidRPr="00931279">
        <w:rPr>
          <w:b/>
        </w:rPr>
        <w:t>How does my position contribute to program success</w:t>
      </w:r>
      <w:r w:rsidR="007D0696">
        <w:rPr>
          <w:b/>
        </w:rPr>
        <w:t>?</w:t>
      </w:r>
      <w:r w:rsidRPr="00931279">
        <w:t>  My degrees are in business</w:t>
      </w:r>
      <w:r w:rsidR="009C0595">
        <w:t xml:space="preserve"> with an emphasis in accounting</w:t>
      </w:r>
      <w:r w:rsidRPr="00931279">
        <w:t xml:space="preserve"> and </w:t>
      </w:r>
      <w:r w:rsidR="009C0595">
        <w:t>taxation</w:t>
      </w:r>
      <w:r w:rsidRPr="00931279">
        <w:t xml:space="preserve">.  I have many years of industry </w:t>
      </w:r>
      <w:r w:rsidRPr="00931279">
        <w:lastRenderedPageBreak/>
        <w:t xml:space="preserve">experience in the </w:t>
      </w:r>
      <w:r w:rsidR="009C0595">
        <w:t xml:space="preserve">financial accounting and taxation areas.  </w:t>
      </w:r>
      <w:r w:rsidRPr="00931279">
        <w:t xml:space="preserve">My teaching experience has been in </w:t>
      </w:r>
      <w:r w:rsidR="009C0595">
        <w:t>various community</w:t>
      </w:r>
      <w:r w:rsidRPr="00931279">
        <w:t xml:space="preserve"> colleges.  I have also conducted seminars and workshops on business topics. These experiences have been very helpful in my class; the industry experience has been especially effective in my lecture classes. I am able to </w:t>
      </w:r>
      <w:r w:rsidRPr="007D6212">
        <w:t>share the hands-on experience (industry) with my students, and utilize my work experience</w:t>
      </w:r>
      <w:r w:rsidR="00F367CB" w:rsidRPr="007D6212">
        <w:t xml:space="preserve"> from working</w:t>
      </w:r>
      <w:r w:rsidRPr="007D6212">
        <w:t xml:space="preserve"> in</w:t>
      </w:r>
      <w:r w:rsidR="00F367CB" w:rsidRPr="007D6212">
        <w:t xml:space="preserve"> the</w:t>
      </w:r>
      <w:r w:rsidRPr="007D6212">
        <w:t xml:space="preserve"> </w:t>
      </w:r>
      <w:r w:rsidR="009C0595" w:rsidRPr="007D6212">
        <w:t>accounting</w:t>
      </w:r>
      <w:r w:rsidRPr="007D6212">
        <w:t xml:space="preserve"> </w:t>
      </w:r>
      <w:r w:rsidR="00F367CB" w:rsidRPr="007D6212">
        <w:t xml:space="preserve">industry </w:t>
      </w:r>
      <w:r w:rsidRPr="007D6212">
        <w:t>to create, develop, and keep our programs and courses current with the</w:t>
      </w:r>
      <w:r w:rsidR="00F367CB" w:rsidRPr="007D6212">
        <w:t xml:space="preserve"> needs of</w:t>
      </w:r>
      <w:r w:rsidR="007D6212">
        <w:t xml:space="preserve"> the accounting</w:t>
      </w:r>
      <w:r w:rsidR="00F367CB" w:rsidRPr="007D6212">
        <w:t xml:space="preserve"> industry.</w:t>
      </w:r>
      <w:r w:rsidRPr="007D6212">
        <w:t xml:space="preserve"> </w:t>
      </w:r>
    </w:p>
    <w:p w:rsidR="004B411A" w:rsidRPr="00931279" w:rsidRDefault="004B411A" w:rsidP="002A4483">
      <w:pPr>
        <w:ind w:left="720" w:firstLine="720"/>
        <w:rPr>
          <w:b/>
        </w:rPr>
      </w:pPr>
      <w:r w:rsidRPr="00931279">
        <w:rPr>
          <w:b/>
        </w:rPr>
        <w:t xml:space="preserve">Professional Development in the past </w:t>
      </w:r>
      <w:r w:rsidR="009C0595">
        <w:rPr>
          <w:b/>
        </w:rPr>
        <w:t>two</w:t>
      </w:r>
      <w:r w:rsidRPr="00931279">
        <w:rPr>
          <w:b/>
        </w:rPr>
        <w:t xml:space="preserve"> years:</w:t>
      </w:r>
    </w:p>
    <w:p w:rsidR="004B411A" w:rsidRPr="00535829" w:rsidRDefault="004B411A" w:rsidP="00B659AD">
      <w:pPr>
        <w:pStyle w:val="ListParagraph"/>
        <w:numPr>
          <w:ilvl w:val="0"/>
          <w:numId w:val="5"/>
        </w:numPr>
        <w:spacing w:after="0" w:line="240" w:lineRule="auto"/>
        <w:contextualSpacing w:val="0"/>
        <w:rPr>
          <w:rFonts w:cs="Arial"/>
        </w:rPr>
      </w:pPr>
      <w:r w:rsidRPr="00535829">
        <w:rPr>
          <w:rFonts w:cs="Arial"/>
        </w:rPr>
        <w:t xml:space="preserve">Revised and updated </w:t>
      </w:r>
      <w:r w:rsidR="009C0595">
        <w:rPr>
          <w:rFonts w:cs="Arial"/>
        </w:rPr>
        <w:t>Accounting</w:t>
      </w:r>
      <w:r w:rsidRPr="00535829">
        <w:rPr>
          <w:rFonts w:cs="Arial"/>
        </w:rPr>
        <w:t xml:space="preserve"> courses and programs.</w:t>
      </w:r>
    </w:p>
    <w:p w:rsidR="004B411A" w:rsidRPr="00535829" w:rsidRDefault="004B411A" w:rsidP="00B659AD">
      <w:pPr>
        <w:pStyle w:val="ListParagraph"/>
        <w:numPr>
          <w:ilvl w:val="0"/>
          <w:numId w:val="5"/>
        </w:numPr>
        <w:spacing w:after="0" w:line="240" w:lineRule="auto"/>
        <w:contextualSpacing w:val="0"/>
        <w:rPr>
          <w:rFonts w:cs="Arial"/>
        </w:rPr>
      </w:pPr>
      <w:r w:rsidRPr="00535829">
        <w:rPr>
          <w:rFonts w:cs="Arial"/>
        </w:rPr>
        <w:t xml:space="preserve">Attended </w:t>
      </w:r>
      <w:r w:rsidR="009C0595">
        <w:rPr>
          <w:rFonts w:cs="Arial"/>
        </w:rPr>
        <w:t>accounting</w:t>
      </w:r>
      <w:r w:rsidRPr="00535829">
        <w:rPr>
          <w:rFonts w:cs="Arial"/>
        </w:rPr>
        <w:t xml:space="preserve"> and technology workshops.</w:t>
      </w:r>
    </w:p>
    <w:p w:rsidR="004B411A" w:rsidRPr="00535829" w:rsidRDefault="009C0595" w:rsidP="00B659AD">
      <w:pPr>
        <w:pStyle w:val="ListParagraph"/>
        <w:numPr>
          <w:ilvl w:val="0"/>
          <w:numId w:val="5"/>
        </w:numPr>
        <w:spacing w:after="0" w:line="240" w:lineRule="auto"/>
        <w:contextualSpacing w:val="0"/>
        <w:rPr>
          <w:rFonts w:cs="Arial"/>
        </w:rPr>
      </w:pPr>
      <w:r>
        <w:rPr>
          <w:rFonts w:cs="Arial"/>
        </w:rPr>
        <w:t xml:space="preserve">Participated in </w:t>
      </w:r>
      <w:r w:rsidR="004B411A" w:rsidRPr="00535829">
        <w:rPr>
          <w:rFonts w:cs="Arial"/>
        </w:rPr>
        <w:t xml:space="preserve">presentations </w:t>
      </w:r>
      <w:r>
        <w:rPr>
          <w:rFonts w:cs="Arial"/>
        </w:rPr>
        <w:t>to regional occupational center</w:t>
      </w:r>
      <w:r w:rsidR="004B411A" w:rsidRPr="00535829">
        <w:rPr>
          <w:rFonts w:cs="Arial"/>
        </w:rPr>
        <w:t>.</w:t>
      </w:r>
    </w:p>
    <w:p w:rsidR="004B411A" w:rsidRDefault="004B411A" w:rsidP="00B659AD">
      <w:pPr>
        <w:pStyle w:val="ListParagraph"/>
        <w:numPr>
          <w:ilvl w:val="0"/>
          <w:numId w:val="5"/>
        </w:numPr>
        <w:spacing w:after="0" w:line="240" w:lineRule="auto"/>
        <w:contextualSpacing w:val="0"/>
        <w:rPr>
          <w:rFonts w:cs="Arial"/>
        </w:rPr>
      </w:pPr>
      <w:r w:rsidRPr="00535829">
        <w:rPr>
          <w:rFonts w:cs="Arial"/>
        </w:rPr>
        <w:t>Participated in diversity related activities.</w:t>
      </w:r>
    </w:p>
    <w:p w:rsidR="009C0595" w:rsidRPr="00270190" w:rsidRDefault="009C0595" w:rsidP="00270190">
      <w:pPr>
        <w:pStyle w:val="ListParagraph"/>
        <w:numPr>
          <w:ilvl w:val="0"/>
          <w:numId w:val="5"/>
        </w:numPr>
        <w:spacing w:line="240" w:lineRule="auto"/>
      </w:pPr>
      <w:r w:rsidRPr="00931279">
        <w:t>Participated in college accreditation process</w:t>
      </w:r>
    </w:p>
    <w:p w:rsidR="004B411A" w:rsidRPr="00535829" w:rsidRDefault="004B411A" w:rsidP="004B411A">
      <w:pPr>
        <w:ind w:left="720"/>
        <w:rPr>
          <w:rFonts w:cs="Arial"/>
        </w:rPr>
      </w:pPr>
    </w:p>
    <w:p w:rsidR="004B411A" w:rsidRPr="00931279" w:rsidRDefault="004B411A" w:rsidP="002A4483">
      <w:pPr>
        <w:ind w:left="720" w:firstLine="720"/>
        <w:rPr>
          <w:b/>
        </w:rPr>
      </w:pPr>
      <w:r w:rsidRPr="00931279">
        <w:rPr>
          <w:b/>
        </w:rPr>
        <w:t>Proposed Professional Development activities:</w:t>
      </w:r>
    </w:p>
    <w:p w:rsidR="004B411A" w:rsidRPr="00535829" w:rsidRDefault="004B411A" w:rsidP="00B659AD">
      <w:pPr>
        <w:pStyle w:val="ListParagraph"/>
        <w:numPr>
          <w:ilvl w:val="0"/>
          <w:numId w:val="20"/>
        </w:numPr>
        <w:spacing w:after="0" w:line="240" w:lineRule="auto"/>
        <w:contextualSpacing w:val="0"/>
        <w:rPr>
          <w:rFonts w:cs="Arial"/>
        </w:rPr>
      </w:pPr>
      <w:r w:rsidRPr="00535829">
        <w:rPr>
          <w:rFonts w:cs="Arial"/>
        </w:rPr>
        <w:t> </w:t>
      </w:r>
      <w:r w:rsidR="00270190">
        <w:rPr>
          <w:rFonts w:cs="Arial"/>
        </w:rPr>
        <w:t>Pursue the e</w:t>
      </w:r>
      <w:r w:rsidRPr="00535829">
        <w:rPr>
          <w:rFonts w:cs="Arial"/>
        </w:rPr>
        <w:t xml:space="preserve">stablish an internship for </w:t>
      </w:r>
      <w:r w:rsidR="009C0595">
        <w:rPr>
          <w:rFonts w:cs="Arial"/>
        </w:rPr>
        <w:t>accounting</w:t>
      </w:r>
      <w:r w:rsidRPr="00535829">
        <w:rPr>
          <w:rFonts w:cs="Arial"/>
        </w:rPr>
        <w:t xml:space="preserve"> students</w:t>
      </w:r>
      <w:r w:rsidR="009C0595">
        <w:rPr>
          <w:rFonts w:cs="Arial"/>
        </w:rPr>
        <w:t xml:space="preserve"> </w:t>
      </w:r>
      <w:r w:rsidR="00270190">
        <w:rPr>
          <w:rFonts w:cs="Arial"/>
        </w:rPr>
        <w:t xml:space="preserve"> </w:t>
      </w:r>
      <w:r w:rsidRPr="00535829">
        <w:rPr>
          <w:rFonts w:cs="Arial"/>
        </w:rPr>
        <w:t>This will provide real world experience and establish a connection and viable relationship with the employment sector.</w:t>
      </w:r>
      <w:r w:rsidR="009C0595">
        <w:rPr>
          <w:rFonts w:cs="Arial"/>
        </w:rPr>
        <w:t xml:space="preserve">  </w:t>
      </w:r>
    </w:p>
    <w:p w:rsidR="004B411A" w:rsidRPr="00535829" w:rsidRDefault="009C0595" w:rsidP="00B659AD">
      <w:pPr>
        <w:pStyle w:val="ListParagraph"/>
        <w:numPr>
          <w:ilvl w:val="0"/>
          <w:numId w:val="20"/>
        </w:numPr>
        <w:spacing w:after="0" w:line="240" w:lineRule="auto"/>
        <w:contextualSpacing w:val="0"/>
        <w:rPr>
          <w:rFonts w:cs="Arial"/>
        </w:rPr>
      </w:pPr>
      <w:r>
        <w:rPr>
          <w:rFonts w:cs="Arial"/>
        </w:rPr>
        <w:t>Attend additional seminars and workshops in order to stay current with the changing accounting standards.</w:t>
      </w:r>
    </w:p>
    <w:p w:rsidR="004B411A" w:rsidRPr="00535829" w:rsidRDefault="004B411A" w:rsidP="00B659AD">
      <w:pPr>
        <w:pStyle w:val="ListParagraph"/>
        <w:numPr>
          <w:ilvl w:val="0"/>
          <w:numId w:val="20"/>
        </w:numPr>
        <w:spacing w:after="0" w:line="240" w:lineRule="auto"/>
        <w:contextualSpacing w:val="0"/>
        <w:rPr>
          <w:rFonts w:cs="Arial"/>
        </w:rPr>
      </w:pPr>
      <w:r w:rsidRPr="00535829">
        <w:rPr>
          <w:rFonts w:cs="Arial"/>
        </w:rPr>
        <w:t>Visit local high schools to promote programs. This will help make the transition to college easy for the students, and reap benefits for both the students and the college.</w:t>
      </w:r>
    </w:p>
    <w:p w:rsidR="004B411A" w:rsidRPr="00535829" w:rsidRDefault="009C0595" w:rsidP="00B659AD">
      <w:pPr>
        <w:pStyle w:val="ListParagraph"/>
        <w:numPr>
          <w:ilvl w:val="0"/>
          <w:numId w:val="20"/>
        </w:numPr>
        <w:spacing w:after="0" w:line="240" w:lineRule="auto"/>
        <w:contextualSpacing w:val="0"/>
        <w:rPr>
          <w:rFonts w:cs="Arial"/>
        </w:rPr>
      </w:pPr>
      <w:r>
        <w:rPr>
          <w:rFonts w:cs="Arial"/>
        </w:rPr>
        <w:t>Develop a relationship with the accounting program at San Jose State University.  This will help our transfer students, which is the majority of the accounting students, make a smooth transition to the University.</w:t>
      </w:r>
    </w:p>
    <w:p w:rsidR="00B62709" w:rsidRPr="00931279" w:rsidRDefault="00B62709" w:rsidP="004B411A">
      <w:pPr>
        <w:pStyle w:val="ListParagraph"/>
        <w:ind w:left="0"/>
      </w:pPr>
    </w:p>
    <w:p w:rsidR="00FD658A" w:rsidRPr="005934AB" w:rsidRDefault="00FD658A" w:rsidP="00A26DD8">
      <w:pPr>
        <w:pStyle w:val="ListParagraph"/>
        <w:spacing w:line="240" w:lineRule="auto"/>
        <w:rPr>
          <w:b/>
          <w:bCs/>
          <w:color w:val="000000"/>
          <w:u w:val="single"/>
        </w:rPr>
      </w:pPr>
      <w:r w:rsidRPr="00535829">
        <w:rPr>
          <w:bCs/>
          <w:color w:val="000000"/>
        </w:rPr>
        <w:t>.</w:t>
      </w:r>
      <w:r w:rsidR="005934AB">
        <w:rPr>
          <w:b/>
          <w:bCs/>
          <w:color w:val="000000"/>
          <w:u w:val="single"/>
        </w:rPr>
        <w:t>Adjunct Faculty:</w:t>
      </w:r>
    </w:p>
    <w:p w:rsidR="00FD658A" w:rsidRPr="00931279" w:rsidRDefault="00FD658A" w:rsidP="00B62709">
      <w:pPr>
        <w:pStyle w:val="ListParagraph"/>
      </w:pPr>
    </w:p>
    <w:p w:rsidR="00F666E6" w:rsidRDefault="009E6566" w:rsidP="004B411A">
      <w:pPr>
        <w:pStyle w:val="ListParagraph"/>
        <w:spacing w:after="0" w:line="240" w:lineRule="auto"/>
        <w:rPr>
          <w:b/>
          <w:u w:val="single"/>
        </w:rPr>
      </w:pPr>
      <w:r>
        <w:rPr>
          <w:b/>
          <w:u w:val="single"/>
        </w:rPr>
        <w:t>Fayez El Giheny</w:t>
      </w:r>
    </w:p>
    <w:p w:rsidR="009E6566" w:rsidRDefault="009E6566" w:rsidP="004B411A">
      <w:pPr>
        <w:pStyle w:val="ListParagraph"/>
        <w:spacing w:after="0" w:line="240" w:lineRule="auto"/>
        <w:rPr>
          <w:b/>
          <w:u w:val="single"/>
        </w:rPr>
      </w:pPr>
    </w:p>
    <w:p w:rsidR="009E6566" w:rsidRPr="009E6566" w:rsidRDefault="009E6566" w:rsidP="004B411A">
      <w:pPr>
        <w:pStyle w:val="ListParagraph"/>
        <w:spacing w:after="0" w:line="240" w:lineRule="auto"/>
        <w:rPr>
          <w:rStyle w:val="book"/>
          <w:rFonts w:cs="Arial"/>
        </w:rPr>
      </w:pPr>
      <w:r w:rsidRPr="009E6566">
        <w:rPr>
          <w:rStyle w:val="Strong"/>
          <w:rFonts w:cs="Arial"/>
          <w:b w:val="0"/>
        </w:rPr>
        <w:t>Fayez El Giheny</w:t>
      </w:r>
      <w:r w:rsidRPr="009E6566">
        <w:rPr>
          <w:rStyle w:val="book"/>
          <w:rFonts w:cs="Arial"/>
        </w:rPr>
        <w:t xml:space="preserve"> earned a MS in Business Administration from San Francisco State University in 1998, and also holds BS degrees in Accounting and Management. He has taught Accounting classes at Evergreen Valley College, CIS classes at Berkeley City College (formerly Vista Community College) since 1999, and has taught CIS, accounting, and other business courses at Napa Valley College, College of Alameda, Chabot College, and Heald College. He also has experience in database design and management, entrepreneurism, and business operations, as well as non-profit organization development and other public service activities</w:t>
      </w:r>
      <w:r w:rsidRPr="00270190">
        <w:rPr>
          <w:rStyle w:val="book"/>
          <w:rFonts w:cs="Arial"/>
        </w:rPr>
        <w:t xml:space="preserve">.  By </w:t>
      </w:r>
      <w:r w:rsidR="00DD621E" w:rsidRPr="00270190">
        <w:rPr>
          <w:rStyle w:val="book"/>
          <w:rFonts w:cs="Arial"/>
        </w:rPr>
        <w:t xml:space="preserve">utilizing </w:t>
      </w:r>
      <w:r w:rsidRPr="00270190">
        <w:rPr>
          <w:rStyle w:val="book"/>
          <w:rFonts w:cs="Arial"/>
        </w:rPr>
        <w:t xml:space="preserve">implementing </w:t>
      </w:r>
      <w:r w:rsidR="00F367CB" w:rsidRPr="00270190">
        <w:rPr>
          <w:rStyle w:val="book"/>
          <w:rFonts w:cs="Arial"/>
        </w:rPr>
        <w:t>his extensive</w:t>
      </w:r>
      <w:r w:rsidRPr="00270190">
        <w:rPr>
          <w:rStyle w:val="book"/>
          <w:rFonts w:cs="Arial"/>
        </w:rPr>
        <w:t xml:space="preserve"> background including numerous years of in-the-field experience to his teaching, Fayez adds value to EVC</w:t>
      </w:r>
      <w:r w:rsidR="00DD621E" w:rsidRPr="00270190">
        <w:rPr>
          <w:rStyle w:val="book"/>
          <w:rFonts w:cs="Arial"/>
        </w:rPr>
        <w:t>’s accounting program. He is an asset to his</w:t>
      </w:r>
      <w:r w:rsidRPr="009E6566">
        <w:rPr>
          <w:rStyle w:val="book"/>
          <w:rFonts w:cs="Arial"/>
        </w:rPr>
        <w:t xml:space="preserve"> and his students </w:t>
      </w:r>
      <w:r w:rsidRPr="00270190">
        <w:rPr>
          <w:rStyle w:val="book"/>
          <w:rFonts w:cs="Arial"/>
        </w:rPr>
        <w:t>by</w:t>
      </w:r>
      <w:r w:rsidR="00DD621E" w:rsidRPr="00270190">
        <w:rPr>
          <w:rStyle w:val="book"/>
          <w:rFonts w:cs="Arial"/>
        </w:rPr>
        <w:t xml:space="preserve"> because he provides</w:t>
      </w:r>
      <w:r w:rsidRPr="009E6566">
        <w:rPr>
          <w:rStyle w:val="book"/>
          <w:rFonts w:cs="Arial"/>
        </w:rPr>
        <w:t xml:space="preserve"> providing both the theoretical and practical knowledge necessary to successfully master and apply accounting skills in the real world.</w:t>
      </w:r>
    </w:p>
    <w:p w:rsidR="009E6566" w:rsidRDefault="009E6566" w:rsidP="004B411A">
      <w:pPr>
        <w:pStyle w:val="ListParagraph"/>
        <w:spacing w:after="0" w:line="240" w:lineRule="auto"/>
        <w:rPr>
          <w:rStyle w:val="book"/>
          <w:rFonts w:ascii="Calibri" w:hAnsi="Calibri"/>
        </w:rPr>
      </w:pPr>
    </w:p>
    <w:p w:rsidR="009E6566" w:rsidRDefault="009E6566" w:rsidP="004B411A">
      <w:pPr>
        <w:pStyle w:val="ListParagraph"/>
        <w:spacing w:after="0" w:line="240" w:lineRule="auto"/>
        <w:rPr>
          <w:rStyle w:val="book"/>
          <w:rFonts w:ascii="Calibri" w:hAnsi="Calibri"/>
        </w:rPr>
      </w:pPr>
    </w:p>
    <w:p w:rsidR="009E6566" w:rsidRDefault="009E6566" w:rsidP="009E6566">
      <w:pPr>
        <w:pStyle w:val="ListParagraph"/>
        <w:spacing w:after="0" w:line="240" w:lineRule="auto"/>
        <w:rPr>
          <w:b/>
          <w:u w:val="single"/>
        </w:rPr>
      </w:pPr>
      <w:r>
        <w:rPr>
          <w:b/>
          <w:u w:val="single"/>
        </w:rPr>
        <w:t>Remy Welling</w:t>
      </w:r>
    </w:p>
    <w:p w:rsidR="009E6566" w:rsidRDefault="009E6566" w:rsidP="009E6566">
      <w:pPr>
        <w:pStyle w:val="ListParagraph"/>
        <w:spacing w:after="0" w:line="240" w:lineRule="auto"/>
        <w:rPr>
          <w:b/>
          <w:u w:val="single"/>
        </w:rPr>
      </w:pPr>
    </w:p>
    <w:p w:rsidR="009E6566" w:rsidRPr="009E6566" w:rsidRDefault="009E6566" w:rsidP="009E6566">
      <w:pPr>
        <w:rPr>
          <w:rFonts w:cs="Arial"/>
        </w:rPr>
      </w:pPr>
      <w:r w:rsidRPr="009E6566">
        <w:rPr>
          <w:rFonts w:cs="Arial"/>
        </w:rPr>
        <w:t>My educational background includes the following:</w:t>
      </w:r>
    </w:p>
    <w:p w:rsidR="009E6566" w:rsidRPr="009E6566" w:rsidRDefault="009E6566" w:rsidP="009E6566">
      <w:pPr>
        <w:ind w:left="720"/>
        <w:rPr>
          <w:rFonts w:cs="Arial"/>
        </w:rPr>
      </w:pPr>
      <w:r w:rsidRPr="009E6566">
        <w:rPr>
          <w:rFonts w:cs="Arial"/>
        </w:rPr>
        <w:t xml:space="preserve">Bachelor of Arts Degree in Biology from the State University of New York at Buffalo, where I graduated Phi Beta Kappa and Magna Cum Laude in June 1975, including 2 years of chemistry (inorganic and organic), physics and calculus. </w:t>
      </w:r>
    </w:p>
    <w:p w:rsidR="009E6566" w:rsidRPr="009E6566" w:rsidRDefault="009E6566" w:rsidP="009E6566">
      <w:pPr>
        <w:ind w:left="720"/>
        <w:rPr>
          <w:rFonts w:cs="Arial"/>
        </w:rPr>
      </w:pPr>
      <w:r w:rsidRPr="009E6566">
        <w:rPr>
          <w:rFonts w:cs="Arial"/>
        </w:rPr>
        <w:t xml:space="preserve">Masters in Professional Accounting from the </w:t>
      </w:r>
      <w:r w:rsidRPr="009E6566">
        <w:rPr>
          <w:rFonts w:cs="Arial"/>
          <w:b/>
        </w:rPr>
        <w:t>University of Texas at Austin</w:t>
      </w:r>
      <w:r w:rsidRPr="009E6566">
        <w:rPr>
          <w:rFonts w:cs="Arial"/>
        </w:rPr>
        <w:t xml:space="preserve">, consistently recognized by </w:t>
      </w:r>
      <w:r w:rsidRPr="009E6566">
        <w:rPr>
          <w:rFonts w:cs="Arial"/>
          <w:u w:val="single"/>
        </w:rPr>
        <w:t>U. S. News and World Report</w:t>
      </w:r>
      <w:r w:rsidRPr="009E6566">
        <w:rPr>
          <w:rFonts w:cs="Arial"/>
        </w:rPr>
        <w:t xml:space="preserve"> as the number one graduate accounting program in the United States (above Wharton School of Business).</w:t>
      </w:r>
    </w:p>
    <w:p w:rsidR="009E6566" w:rsidRPr="009E6566" w:rsidRDefault="009E6566" w:rsidP="009E6566">
      <w:pPr>
        <w:rPr>
          <w:rFonts w:cs="Arial"/>
        </w:rPr>
      </w:pPr>
      <w:r w:rsidRPr="009E6566">
        <w:rPr>
          <w:rFonts w:cs="Arial"/>
        </w:rPr>
        <w:t xml:space="preserve">My work background relating to teaching includes the following: </w:t>
      </w:r>
    </w:p>
    <w:p w:rsidR="009E6566" w:rsidRPr="009E6566" w:rsidRDefault="009E6566" w:rsidP="009E6566">
      <w:pPr>
        <w:ind w:left="720"/>
        <w:rPr>
          <w:rFonts w:cs="Arial"/>
        </w:rPr>
      </w:pPr>
      <w:r w:rsidRPr="009E6566">
        <w:rPr>
          <w:rFonts w:cs="Arial"/>
        </w:rPr>
        <w:t>San Jose City-Evergreen Valley Community College District (Fall 2007 through Present)</w:t>
      </w:r>
    </w:p>
    <w:p w:rsidR="009E6566" w:rsidRPr="009E6566" w:rsidRDefault="009E6566" w:rsidP="009E6566">
      <w:pPr>
        <w:ind w:left="720"/>
        <w:rPr>
          <w:rFonts w:cs="Arial"/>
        </w:rPr>
      </w:pPr>
      <w:r w:rsidRPr="009E6566">
        <w:rPr>
          <w:rFonts w:cs="Arial"/>
        </w:rPr>
        <w:t>Los Altos Town Crier (October 2005 through Present): As a Freelance Journalist, I write a column called “</w:t>
      </w:r>
      <w:r w:rsidRPr="009E6566">
        <w:rPr>
          <w:rFonts w:cs="Arial"/>
          <w:i/>
        </w:rPr>
        <w:t>Many Happy Returns</w:t>
      </w:r>
      <w:r w:rsidRPr="009E6566">
        <w:rPr>
          <w:rFonts w:cs="Arial"/>
        </w:rPr>
        <w:t>” for the “</w:t>
      </w:r>
      <w:r w:rsidRPr="009E6566">
        <w:rPr>
          <w:rFonts w:cs="Arial"/>
          <w:i/>
        </w:rPr>
        <w:t>Los Altos Town Crier”</w:t>
      </w:r>
      <w:r w:rsidRPr="009E6566">
        <w:rPr>
          <w:rFonts w:cs="Arial"/>
        </w:rPr>
        <w:t xml:space="preserve">. My column addresses Federal Income Tax Issues. </w:t>
      </w:r>
    </w:p>
    <w:p w:rsidR="009E6566" w:rsidRPr="009E6566" w:rsidRDefault="009E6566" w:rsidP="009E6566">
      <w:pPr>
        <w:rPr>
          <w:rFonts w:cs="Arial"/>
          <w:b/>
        </w:rPr>
      </w:pPr>
    </w:p>
    <w:p w:rsidR="009E6566" w:rsidRDefault="009E6566" w:rsidP="009E6566">
      <w:pPr>
        <w:ind w:left="720"/>
        <w:rPr>
          <w:rFonts w:cs="Arial"/>
        </w:rPr>
      </w:pPr>
      <w:r w:rsidRPr="009E6566">
        <w:rPr>
          <w:rFonts w:cs="Arial"/>
        </w:rPr>
        <w:t xml:space="preserve">Internal Revenue Service (over 22 years) </w:t>
      </w:r>
    </w:p>
    <w:p w:rsidR="009E6566" w:rsidRDefault="009E6566" w:rsidP="009E6566">
      <w:pPr>
        <w:ind w:left="720"/>
        <w:rPr>
          <w:rFonts w:cs="Arial"/>
        </w:rPr>
      </w:pPr>
    </w:p>
    <w:p w:rsidR="009E6566" w:rsidRDefault="009E6566" w:rsidP="009E6566">
      <w:pPr>
        <w:pStyle w:val="ListParagraph"/>
        <w:spacing w:after="0" w:line="240" w:lineRule="auto"/>
        <w:rPr>
          <w:b/>
          <w:u w:val="single"/>
        </w:rPr>
      </w:pPr>
      <w:r>
        <w:rPr>
          <w:b/>
          <w:u w:val="single"/>
        </w:rPr>
        <w:t>Arthur T. College II</w:t>
      </w:r>
    </w:p>
    <w:p w:rsidR="009E6566" w:rsidRDefault="009E6566" w:rsidP="009E6566">
      <w:pPr>
        <w:pStyle w:val="ListParagraph"/>
        <w:spacing w:after="0" w:line="240" w:lineRule="auto"/>
        <w:rPr>
          <w:b/>
          <w:u w:val="single"/>
        </w:rPr>
      </w:pPr>
    </w:p>
    <w:p w:rsidR="009E6566" w:rsidRDefault="009E6566" w:rsidP="009E6566">
      <w:r>
        <w:t xml:space="preserve">My work experience includes 20 years in local government where I have served as City Manager, Assistant City Manager, Executive Director for the Redevelopment Agency (RDA), Assistant Director for the RDA, Director of Finance, Human Resources Director, Data Processing Manager, Risk Manager and Purchasing Agent.  I was also Certified  as a California Certified Municipal Treasurer.  I have served as the Executive Director of a Non-Profit and as the Controller for a Non-Profit.  In addition, I have been a teacher since 1977 and I have taught part-time and full-time over the years.  I developed a “Certificate Program” in Accounting for Governmental and Non-Profit Organizations in the 1980’s that is still in existence at the University of California at Riverside California.  I also have 15 years in private industry as a machinist, Quality Control Manager and partner.  I have an MBA in Accounting and Finance from California State University, San Bernardino, CA.  </w:t>
      </w:r>
    </w:p>
    <w:p w:rsidR="009E6566" w:rsidRDefault="009E6566" w:rsidP="009E6566">
      <w:r>
        <w:t xml:space="preserve">     I believe that my background and experience helps to bring the real world to the classroom as I can share many of my personal experiences with my students and my background in Accounting for Governmental and Non-Profits brings an additional dimension to the curriculum for business and accounting majors at Evergreen Valley College.</w:t>
      </w:r>
    </w:p>
    <w:p w:rsidR="009E6566" w:rsidRDefault="009E6566" w:rsidP="009E6566">
      <w:pPr>
        <w:ind w:left="720"/>
        <w:rPr>
          <w:rFonts w:cs="Arial"/>
        </w:rPr>
      </w:pPr>
    </w:p>
    <w:p w:rsidR="009E6566" w:rsidRPr="001E76C7" w:rsidRDefault="009E6566" w:rsidP="009E6566">
      <w:pPr>
        <w:pStyle w:val="ListParagraph"/>
        <w:spacing w:after="0" w:line="240" w:lineRule="auto"/>
        <w:rPr>
          <w:b/>
          <w:u w:val="single"/>
        </w:rPr>
      </w:pPr>
      <w:r w:rsidRPr="001E76C7">
        <w:rPr>
          <w:b/>
          <w:u w:val="single"/>
        </w:rPr>
        <w:t>Michael Breuleux</w:t>
      </w:r>
    </w:p>
    <w:p w:rsidR="001E76C7" w:rsidRDefault="001E76C7" w:rsidP="009E6566">
      <w:pPr>
        <w:pStyle w:val="ListParagraph"/>
        <w:spacing w:after="0" w:line="240" w:lineRule="auto"/>
        <w:rPr>
          <w:b/>
          <w:color w:val="FF0000"/>
          <w:u w:val="single"/>
        </w:rPr>
      </w:pPr>
    </w:p>
    <w:p w:rsidR="001E76C7" w:rsidRPr="001E76C7" w:rsidRDefault="001E76C7" w:rsidP="001E76C7">
      <w:pPr>
        <w:pStyle w:val="ListParagraph"/>
        <w:spacing w:after="0" w:line="240" w:lineRule="auto"/>
        <w:ind w:left="0"/>
      </w:pPr>
      <w:r w:rsidRPr="001E76C7">
        <w:t>I practiced law for 11 years in San Jose.  My legal experience includes litigation, business and commercial law and estate planning.  I have worked in industry and consulted with small businesses</w:t>
      </w:r>
      <w:r>
        <w:t xml:space="preserve"> for 23 years.  My work has included preparation of business plans, marketing projections and tax returns for small businesses.  I have prepared capital budgets, cash projection analyses, A?R reconciliations and liquidity forecasts for several companies.  My professional affiliations include:  Pacific Western Bank, Fairchild Weston Corporation, Cardiometrics, Inc., and Pharmasonics – all of Santa Clara County.  I have an undergraduate degree from Stanford University.  I have an MBA degree with an emphasis in accounting and finance and a JD degree with an emphasis in business and commercial law.  Both graduate degrees are from Santa Clara University.  With my experience in accounting, finance and law, I am able to bring into the classroom many real life business experiences.  I am able to relate to our students how accounting functions </w:t>
      </w:r>
      <w:r w:rsidR="00D82557">
        <w:t>in</w:t>
      </w:r>
      <w:r>
        <w:t xml:space="preserve"> business; and how what is </w:t>
      </w:r>
      <w:r w:rsidR="00D82557">
        <w:t>taught</w:t>
      </w:r>
      <w:r>
        <w:t xml:space="preserve"> from the textbook is relevant to a business environment and how accounting is important to</w:t>
      </w:r>
      <w:r w:rsidR="00D82557">
        <w:t xml:space="preserve"> </w:t>
      </w:r>
      <w:r>
        <w:t xml:space="preserve">a student’s business career.    </w:t>
      </w:r>
    </w:p>
    <w:p w:rsidR="001E76C7" w:rsidRDefault="001E76C7" w:rsidP="009E6566">
      <w:pPr>
        <w:pStyle w:val="ListParagraph"/>
        <w:spacing w:after="0" w:line="240" w:lineRule="auto"/>
        <w:rPr>
          <w:b/>
          <w:color w:val="FF0000"/>
          <w:u w:val="single"/>
        </w:rPr>
      </w:pPr>
    </w:p>
    <w:p w:rsidR="001E76C7" w:rsidRPr="001E76C7" w:rsidRDefault="001E76C7" w:rsidP="001E76C7">
      <w:pPr>
        <w:ind w:firstLine="720"/>
        <w:rPr>
          <w:b/>
          <w:u w:val="single"/>
        </w:rPr>
      </w:pPr>
      <w:r w:rsidRPr="001E76C7">
        <w:rPr>
          <w:b/>
          <w:u w:val="single"/>
        </w:rPr>
        <w:t>Bob Brown</w:t>
      </w:r>
    </w:p>
    <w:p w:rsidR="001E76C7" w:rsidRDefault="00060ADC" w:rsidP="001E76C7">
      <w:r>
        <w:t xml:space="preserve">Bob has a </w:t>
      </w:r>
      <w:r w:rsidR="001E76C7">
        <w:t>B.S. degree in Mathematics from Cal Poly, San Luis O</w:t>
      </w:r>
      <w:r>
        <w:t>bis</w:t>
      </w:r>
      <w:r w:rsidR="001E76C7">
        <w:t xml:space="preserve">po, California Secondary Teaching Credential, and M.B.A. from Santa Clara University.   Six years teaching experience at the high school level.  Over 25 years experience working for several high tech companies in a variety of accounting and finance positions, including executive positions at Novell, Legato Systems, and Amphire Solutions.  </w:t>
      </w:r>
      <w:r>
        <w:t>He is e</w:t>
      </w:r>
      <w:r w:rsidR="001E76C7">
        <w:t>xperienced managing both financial, managerial, and cost accounting departments in small and large sized companies.  7 years as an adjunct accounting instructor at several community colleges.</w:t>
      </w:r>
    </w:p>
    <w:p w:rsidR="001E76C7" w:rsidRDefault="00060ADC" w:rsidP="001E76C7">
      <w:r>
        <w:t>His</w:t>
      </w:r>
      <w:r w:rsidR="001E76C7">
        <w:t xml:space="preserve"> teaching goals in all my classes are 1) to interest the students, and 2) provide an opportunity for them </w:t>
      </w:r>
      <w:r>
        <w:t>to succeed.  His</w:t>
      </w:r>
      <w:r w:rsidR="001E76C7">
        <w:t xml:space="preserve"> experience working in accounting enables me to give the students a feel for what working in a business is really like.  I try to relate the lessons to actual experiences, both good and</w:t>
      </w:r>
      <w:r>
        <w:t xml:space="preserve"> bad but always interesting.  His</w:t>
      </w:r>
      <w:r w:rsidR="001E76C7">
        <w:t xml:space="preserve"> teaching experience, both at the high school and community colleges has enabled me to understand all types of students, and help them be successful.</w:t>
      </w:r>
    </w:p>
    <w:p w:rsidR="001E76C7" w:rsidRDefault="00DD621E" w:rsidP="00060ADC">
      <w:pPr>
        <w:pStyle w:val="ListParagraph"/>
        <w:spacing w:after="0" w:line="240" w:lineRule="auto"/>
        <w:ind w:left="0" w:firstLine="720"/>
        <w:rPr>
          <w:b/>
          <w:u w:val="single"/>
        </w:rPr>
      </w:pPr>
      <w:r w:rsidRPr="00060ADC">
        <w:rPr>
          <w:b/>
          <w:u w:val="single"/>
        </w:rPr>
        <w:t>George Chow</w:t>
      </w:r>
    </w:p>
    <w:p w:rsidR="00060ADC" w:rsidRDefault="00060ADC" w:rsidP="00060ADC">
      <w:pPr>
        <w:pStyle w:val="ListParagraph"/>
        <w:spacing w:after="0" w:line="240" w:lineRule="auto"/>
        <w:ind w:left="0" w:firstLine="720"/>
        <w:rPr>
          <w:b/>
          <w:u w:val="single"/>
        </w:rPr>
      </w:pPr>
    </w:p>
    <w:p w:rsidR="00060ADC" w:rsidRPr="00060ADC" w:rsidRDefault="00060ADC" w:rsidP="00060ADC">
      <w:pPr>
        <w:rPr>
          <w:rFonts w:cs="Arial"/>
          <w:color w:val="000000"/>
        </w:rPr>
      </w:pPr>
      <w:r w:rsidRPr="00060ADC">
        <w:rPr>
          <w:rFonts w:cs="Arial"/>
          <w:color w:val="000000"/>
        </w:rPr>
        <w:t>George earned his M.S. (Tax) from Golden Gate University.  He completed his B.B.A. from The University of Toledo.</w:t>
      </w:r>
    </w:p>
    <w:p w:rsidR="00060ADC" w:rsidRPr="00060ADC" w:rsidRDefault="00060ADC" w:rsidP="00060ADC">
      <w:pPr>
        <w:rPr>
          <w:rFonts w:cs="Arial"/>
          <w:color w:val="000000"/>
        </w:rPr>
      </w:pPr>
      <w:r w:rsidRPr="00060ADC">
        <w:rPr>
          <w:rFonts w:cs="Arial"/>
          <w:color w:val="000000"/>
        </w:rPr>
        <w:t>He has been operating his G C Tax Institute tax practice since 1986.  He offers continuing education classes for real estate and tax preparer licenses, as well as updates for IRS auditors.  His firm provides all aspects of tax service and ancillary support, including tax preparation, audit and planning.</w:t>
      </w:r>
    </w:p>
    <w:p w:rsidR="00060ADC" w:rsidRDefault="00060ADC" w:rsidP="00060ADC">
      <w:pPr>
        <w:rPr>
          <w:rFonts w:ascii="Tahoma" w:hAnsi="Tahoma" w:cs="Tahoma"/>
          <w:color w:val="000000"/>
          <w:sz w:val="20"/>
          <w:szCs w:val="20"/>
        </w:rPr>
      </w:pPr>
      <w:r w:rsidRPr="00060ADC">
        <w:rPr>
          <w:rFonts w:cs="Arial"/>
          <w:color w:val="000000"/>
        </w:rPr>
        <w:lastRenderedPageBreak/>
        <w:t>George has been an instructor for the San Jose/Evergreen Community College District since 1988</w:t>
      </w:r>
      <w:r>
        <w:rPr>
          <w:rFonts w:ascii="Tahoma" w:hAnsi="Tahoma" w:cs="Tahoma"/>
          <w:color w:val="000000"/>
          <w:sz w:val="20"/>
          <w:szCs w:val="20"/>
        </w:rPr>
        <w:t>.</w:t>
      </w:r>
    </w:p>
    <w:p w:rsidR="00060ADC" w:rsidRPr="00060ADC" w:rsidRDefault="00060ADC" w:rsidP="00060ADC">
      <w:pPr>
        <w:pStyle w:val="ListParagraph"/>
        <w:spacing w:after="0" w:line="240" w:lineRule="auto"/>
        <w:ind w:left="0" w:firstLine="720"/>
        <w:rPr>
          <w:b/>
          <w:u w:val="single"/>
        </w:rPr>
      </w:pPr>
    </w:p>
    <w:p w:rsidR="00060ADC" w:rsidRDefault="00060ADC" w:rsidP="00060ADC">
      <w:pPr>
        <w:pStyle w:val="ListParagraph"/>
        <w:spacing w:after="0" w:line="240" w:lineRule="auto"/>
        <w:ind w:left="0" w:firstLine="720"/>
        <w:rPr>
          <w:b/>
          <w:u w:val="single"/>
        </w:rPr>
      </w:pPr>
      <w:r>
        <w:rPr>
          <w:b/>
          <w:u w:val="single"/>
        </w:rPr>
        <w:t>David Pan</w:t>
      </w:r>
    </w:p>
    <w:p w:rsidR="00060ADC" w:rsidRPr="00780CE1" w:rsidRDefault="00060ADC" w:rsidP="009E6566">
      <w:pPr>
        <w:ind w:left="720"/>
        <w:rPr>
          <w:rFonts w:cs="Arial"/>
          <w:color w:val="FF0000"/>
        </w:rPr>
      </w:pPr>
    </w:p>
    <w:p w:rsidR="009E6566" w:rsidRDefault="00060ADC" w:rsidP="00060ADC">
      <w:pPr>
        <w:pStyle w:val="ListParagraph"/>
        <w:spacing w:after="0" w:line="240" w:lineRule="auto"/>
        <w:ind w:left="0"/>
        <w:rPr>
          <w:rStyle w:val="book"/>
          <w:rFonts w:cs="Arial"/>
        </w:rPr>
      </w:pPr>
      <w:r>
        <w:rPr>
          <w:rStyle w:val="book"/>
          <w:rFonts w:cs="Arial"/>
        </w:rPr>
        <w:t xml:space="preserve">David Pan started his teaching career at Evergreen Valley College in the fall of 2000.  Currently he teaches at both Evergreen Valley College and San Jose City College.  He has taught Intermediate Accounting, Cost Accounting, Financial Accounting, Managerial Accounting </w:t>
      </w:r>
      <w:r w:rsidR="009B15BB">
        <w:rPr>
          <w:rStyle w:val="book"/>
          <w:rFonts w:cs="Arial"/>
        </w:rPr>
        <w:t>and Bookkeeping for Small Business.</w:t>
      </w:r>
    </w:p>
    <w:p w:rsidR="009B15BB" w:rsidRDefault="009B15BB" w:rsidP="00060ADC">
      <w:pPr>
        <w:pStyle w:val="ListParagraph"/>
        <w:spacing w:after="0" w:line="240" w:lineRule="auto"/>
        <w:ind w:left="0"/>
        <w:rPr>
          <w:rStyle w:val="book"/>
          <w:rFonts w:cs="Arial"/>
        </w:rPr>
      </w:pPr>
    </w:p>
    <w:p w:rsidR="009B15BB" w:rsidRDefault="009B15BB" w:rsidP="00060ADC">
      <w:pPr>
        <w:pStyle w:val="ListParagraph"/>
        <w:spacing w:after="0" w:line="240" w:lineRule="auto"/>
        <w:ind w:left="0"/>
        <w:rPr>
          <w:rStyle w:val="book"/>
          <w:rFonts w:cs="Arial"/>
        </w:rPr>
      </w:pPr>
      <w:r>
        <w:rPr>
          <w:rStyle w:val="book"/>
          <w:rFonts w:cs="Arial"/>
        </w:rPr>
        <w:t>In 1987, David Pan earned s BS Accounting from San Francisco State University with Summa Cum Laude.  While at SFSU, he worked as an intern in the banking industry.  After his graduation, he worked for both public and private sectors of a wide range of industries, taking responsibilities as staff accountant to controller.  Since early 1990s, he has started his own practice.  His clients are locally situated, but some of their businesses are connected worldwide.</w:t>
      </w:r>
    </w:p>
    <w:p w:rsidR="009B15BB" w:rsidRDefault="009B15BB" w:rsidP="00060ADC">
      <w:pPr>
        <w:pStyle w:val="ListParagraph"/>
        <w:spacing w:after="0" w:line="240" w:lineRule="auto"/>
        <w:ind w:left="0"/>
        <w:rPr>
          <w:rStyle w:val="book"/>
          <w:rFonts w:cs="Arial"/>
        </w:rPr>
      </w:pPr>
    </w:p>
    <w:p w:rsidR="009B15BB" w:rsidRPr="009E6566" w:rsidRDefault="009B15BB" w:rsidP="00060ADC">
      <w:pPr>
        <w:pStyle w:val="ListParagraph"/>
        <w:spacing w:after="0" w:line="240" w:lineRule="auto"/>
        <w:ind w:left="0"/>
        <w:rPr>
          <w:rStyle w:val="book"/>
          <w:rFonts w:cs="Arial"/>
        </w:rPr>
      </w:pPr>
      <w:r>
        <w:rPr>
          <w:rStyle w:val="book"/>
          <w:rFonts w:cs="Arial"/>
        </w:rPr>
        <w:t>Using his practical experiences and real cases/stories as the ingredients for his lectures, David Pan shortens the distance between the classroom and the real world and connects the book and the job.</w:t>
      </w:r>
    </w:p>
    <w:p w:rsidR="009E6566" w:rsidRPr="009E6566" w:rsidRDefault="009E6566" w:rsidP="004B411A">
      <w:pPr>
        <w:pStyle w:val="ListParagraph"/>
        <w:spacing w:after="0" w:line="240" w:lineRule="auto"/>
        <w:rPr>
          <w:rFonts w:cs="Arial"/>
          <w:b/>
          <w:u w:val="single"/>
        </w:rPr>
      </w:pPr>
    </w:p>
    <w:p w:rsidR="007D0696" w:rsidRPr="009D7F74" w:rsidRDefault="007D0696" w:rsidP="00B659AD">
      <w:pPr>
        <w:pStyle w:val="ListParagraph"/>
        <w:numPr>
          <w:ilvl w:val="0"/>
          <w:numId w:val="3"/>
        </w:numPr>
        <w:spacing w:after="0" w:line="240" w:lineRule="auto"/>
      </w:pPr>
      <w:bookmarkStart w:id="5" w:name="OLE_LINK7"/>
      <w:bookmarkStart w:id="6" w:name="OLE_LINK8"/>
      <w:r w:rsidRPr="009D7F74">
        <w:rPr>
          <w:b/>
        </w:rPr>
        <w:t>Identify current schedule for tenure review, regular faculty evaluation, adjunct faculty evaluation, and classified staff evaluation.</w:t>
      </w:r>
    </w:p>
    <w:p w:rsidR="004F1450" w:rsidRDefault="004F1450" w:rsidP="004F1450">
      <w:pPr>
        <w:pStyle w:val="ListParagraph"/>
        <w:spacing w:after="0" w:line="240" w:lineRule="auto"/>
        <w:rPr>
          <w:b/>
          <w:highlight w:val="yellow"/>
        </w:rPr>
      </w:pPr>
    </w:p>
    <w:p w:rsidR="00A26DD8" w:rsidRPr="009D7F74" w:rsidRDefault="009D7F74" w:rsidP="004F1450">
      <w:pPr>
        <w:pStyle w:val="ListParagraph"/>
        <w:spacing w:after="0" w:line="240" w:lineRule="auto"/>
      </w:pPr>
      <w:r w:rsidRPr="009D7F74">
        <w:t xml:space="preserve">Currently, there is one in the </w:t>
      </w:r>
      <w:r w:rsidR="008360EE">
        <w:t>Accounting</w:t>
      </w:r>
      <w:r w:rsidRPr="009D7F74">
        <w:t xml:space="preserve"> Department </w:t>
      </w:r>
      <w:r w:rsidR="008360EE">
        <w:t>full-time faculty, and she is currently in her</w:t>
      </w:r>
      <w:r>
        <w:t xml:space="preserve"> tenure review. In regard to regular faculty evaluations, tenured faculty members are evaluated every three years; adjunct faculty members are evaluated every six semesters of employment at EVC.</w:t>
      </w:r>
    </w:p>
    <w:p w:rsidR="00A26DD8" w:rsidRPr="00181CD6" w:rsidRDefault="00A26DD8" w:rsidP="004F1450">
      <w:pPr>
        <w:pStyle w:val="ListParagraph"/>
        <w:spacing w:after="0" w:line="240" w:lineRule="auto"/>
        <w:rPr>
          <w:b/>
          <w:highlight w:val="yellow"/>
        </w:rPr>
      </w:pPr>
    </w:p>
    <w:p w:rsidR="008360EE" w:rsidRDefault="008360EE" w:rsidP="008360EE">
      <w:pPr>
        <w:pStyle w:val="ListParagraph"/>
        <w:spacing w:after="0" w:line="240" w:lineRule="auto"/>
      </w:pPr>
      <w:r>
        <w:t>There are no p</w:t>
      </w:r>
      <w:r w:rsidR="0012246F">
        <w:t>ermanent c</w:t>
      </w:r>
      <w:r w:rsidR="0012246F" w:rsidRPr="0012246F">
        <w:t xml:space="preserve">lassified staff </w:t>
      </w:r>
      <w:r w:rsidR="0012246F">
        <w:t xml:space="preserve">members </w:t>
      </w:r>
      <w:r>
        <w:t>in the Accounting department.</w:t>
      </w:r>
    </w:p>
    <w:p w:rsidR="008360EE" w:rsidRDefault="008360EE" w:rsidP="008360EE">
      <w:pPr>
        <w:pStyle w:val="ListParagraph"/>
        <w:spacing w:after="0" w:line="240" w:lineRule="auto"/>
      </w:pPr>
    </w:p>
    <w:p w:rsidR="008360EE" w:rsidRDefault="008360EE" w:rsidP="008360EE">
      <w:pPr>
        <w:pStyle w:val="ListParagraph"/>
        <w:spacing w:after="0" w:line="240" w:lineRule="auto"/>
      </w:pPr>
    </w:p>
    <w:p w:rsidR="008360EE" w:rsidRDefault="008360EE" w:rsidP="008360EE">
      <w:pPr>
        <w:pStyle w:val="ListParagraph"/>
        <w:spacing w:after="0" w:line="240" w:lineRule="auto"/>
      </w:pPr>
    </w:p>
    <w:p w:rsidR="007D0696" w:rsidRPr="009D7F74" w:rsidRDefault="008360EE" w:rsidP="008360EE">
      <w:pPr>
        <w:pStyle w:val="ListParagraph"/>
        <w:spacing w:after="0" w:line="240" w:lineRule="auto"/>
        <w:rPr>
          <w:b/>
        </w:rPr>
      </w:pPr>
      <w:r w:rsidRPr="009D7F74">
        <w:rPr>
          <w:b/>
        </w:rPr>
        <w:t xml:space="preserve"> </w:t>
      </w:r>
      <w:r w:rsidR="004F1450" w:rsidRPr="009D7F74">
        <w:rPr>
          <w:b/>
        </w:rPr>
        <w:t xml:space="preserve">Describe the departmental orientation process (or mentoring) for new full-time and adjunct faculty and staff. (Please include student workers such as tutors and aides.) </w:t>
      </w:r>
    </w:p>
    <w:p w:rsidR="00BC2097" w:rsidRDefault="00BC2097" w:rsidP="00BC2097">
      <w:pPr>
        <w:pStyle w:val="ListParagraph"/>
        <w:spacing w:after="0" w:line="240" w:lineRule="auto"/>
        <w:rPr>
          <w:b/>
          <w:highlight w:val="yellow"/>
        </w:rPr>
      </w:pPr>
    </w:p>
    <w:p w:rsidR="009D7F74" w:rsidRDefault="009D7F74" w:rsidP="00BC2097">
      <w:pPr>
        <w:pStyle w:val="ListParagraph"/>
        <w:spacing w:after="0" w:line="240" w:lineRule="auto"/>
      </w:pPr>
      <w:r w:rsidRPr="009D7F74">
        <w:t>Each</w:t>
      </w:r>
      <w:r>
        <w:t xml:space="preserve"> new full-time faculty member on a tenure track is assigned a mentor, who consequently serves on the Tenure Review Committee of that person. The new faculty member is guided by the same mentor until they are granted tenure after their fourth year at EVC. If, however, the mentor happens to retire or leave the college before the new faculty member/mentee is granted tenure, steps are taken to find a replacement until the new faculty member completes his/her fourth year at EVC.</w:t>
      </w:r>
    </w:p>
    <w:p w:rsidR="009D7F74" w:rsidRDefault="009D7F74" w:rsidP="00BC2097">
      <w:pPr>
        <w:pStyle w:val="ListParagraph"/>
        <w:spacing w:after="0" w:line="240" w:lineRule="auto"/>
      </w:pPr>
    </w:p>
    <w:p w:rsidR="009D7F74" w:rsidRDefault="009D7F74" w:rsidP="00BC2097">
      <w:pPr>
        <w:pStyle w:val="ListParagraph"/>
        <w:spacing w:after="0" w:line="240" w:lineRule="auto"/>
      </w:pPr>
      <w:r>
        <w:t xml:space="preserve">For new adjunct faculty members, they are mentored by the Dean and </w:t>
      </w:r>
      <w:r w:rsidR="008360EE">
        <w:t>the full-time faculty member</w:t>
      </w:r>
      <w:r>
        <w:t xml:space="preserve"> in the </w:t>
      </w:r>
      <w:r w:rsidR="008360EE">
        <w:t>Accounting</w:t>
      </w:r>
      <w:r>
        <w:t xml:space="preserve"> department.</w:t>
      </w:r>
      <w:r w:rsidR="008360EE">
        <w:t xml:space="preserve"> </w:t>
      </w:r>
      <w:r>
        <w:t xml:space="preserve"> In addition to departmental orientation within the </w:t>
      </w:r>
      <w:r w:rsidR="008360EE">
        <w:t>Accounting</w:t>
      </w:r>
      <w:r>
        <w:t xml:space="preserve"> Department, Evergreen Valley College has a Teaching and </w:t>
      </w:r>
      <w:r>
        <w:lastRenderedPageBreak/>
        <w:t>Learning Center which provides orientation sessions at the beginning of each semester.</w:t>
      </w:r>
      <w:r w:rsidR="008360EE">
        <w:t xml:space="preserve">  </w:t>
      </w:r>
      <w:r>
        <w:t xml:space="preserve"> These sessions provide new faculty with pertinent information about all of the resources that they are entitled to as employees of the San Jose Evergreen Community College District.</w:t>
      </w:r>
      <w:r w:rsidR="008360EE">
        <w:t xml:space="preserve">  However, these sessions have been temporarily suspended due to budgetary constraints.</w:t>
      </w:r>
    </w:p>
    <w:p w:rsidR="009D7F74" w:rsidRPr="009D7F74" w:rsidRDefault="009D7F74" w:rsidP="00BC2097">
      <w:pPr>
        <w:pStyle w:val="ListParagraph"/>
        <w:spacing w:after="0" w:line="240" w:lineRule="auto"/>
      </w:pPr>
    </w:p>
    <w:bookmarkEnd w:id="5"/>
    <w:bookmarkEnd w:id="6"/>
    <w:p w:rsidR="00FE7BBF" w:rsidRPr="00931279" w:rsidRDefault="00FE7BBF" w:rsidP="00DA6D7C">
      <w:pPr>
        <w:pStyle w:val="ListParagraph"/>
        <w:ind w:left="0"/>
      </w:pPr>
    </w:p>
    <w:p w:rsidR="00F666E6" w:rsidRPr="00931279" w:rsidRDefault="00F666E6" w:rsidP="00B62709">
      <w:pPr>
        <w:pStyle w:val="ListParagraph"/>
      </w:pPr>
    </w:p>
    <w:p w:rsidR="00F666E6" w:rsidRPr="00931279" w:rsidRDefault="00F666E6" w:rsidP="00934942">
      <w:pPr>
        <w:spacing w:after="0" w:line="240" w:lineRule="auto"/>
      </w:pPr>
    </w:p>
    <w:p w:rsidR="00F666E6" w:rsidRPr="00931279" w:rsidRDefault="00F666E6" w:rsidP="00F666E6">
      <w:pPr>
        <w:rPr>
          <w:b/>
          <w:sz w:val="28"/>
          <w:szCs w:val="28"/>
          <w:u w:val="single"/>
        </w:rPr>
      </w:pPr>
      <w:r w:rsidRPr="00931279">
        <w:rPr>
          <w:b/>
          <w:sz w:val="28"/>
          <w:szCs w:val="28"/>
          <w:u w:val="single"/>
        </w:rPr>
        <w:t>Part E: Facilities, Equipment, Materials and Maintenance</w:t>
      </w:r>
    </w:p>
    <w:p w:rsidR="00F666E6" w:rsidRDefault="00F666E6" w:rsidP="00B659AD">
      <w:pPr>
        <w:pStyle w:val="ListParagraph"/>
        <w:numPr>
          <w:ilvl w:val="0"/>
          <w:numId w:val="30"/>
        </w:numPr>
        <w:spacing w:after="0" w:line="240" w:lineRule="auto"/>
        <w:ind w:left="720" w:hanging="270"/>
        <w:rPr>
          <w:b/>
        </w:rPr>
      </w:pPr>
      <w:r w:rsidRPr="00885193">
        <w:rPr>
          <w:b/>
        </w:rPr>
        <w:t xml:space="preserve">Identify the facilities allocated to the program (including the facilities often used by the department/program). Discuss the quality and accessibility of the facilities, equipment, equipment maintenance, and materials available to the program. </w:t>
      </w:r>
      <w:r w:rsidR="004F1450">
        <w:rPr>
          <w:b/>
        </w:rPr>
        <w:t xml:space="preserve">(Faculty and staff can use the Instructional Equipment request form and process here as part of the information.) </w:t>
      </w:r>
      <w:r w:rsidRPr="00885193">
        <w:rPr>
          <w:b/>
        </w:rPr>
        <w:t>Identify facility needs and its rationale.</w:t>
      </w:r>
    </w:p>
    <w:p w:rsidR="00181CD6" w:rsidRPr="00885193" w:rsidRDefault="00181CD6" w:rsidP="00181CD6">
      <w:pPr>
        <w:pStyle w:val="ListParagraph"/>
        <w:spacing w:after="0" w:line="240" w:lineRule="auto"/>
        <w:rPr>
          <w:b/>
        </w:rPr>
      </w:pPr>
    </w:p>
    <w:p w:rsidR="00930E2E" w:rsidRDefault="00930E2E" w:rsidP="00930E2E">
      <w:pPr>
        <w:rPr>
          <w:rFonts w:cs="Arial"/>
          <w:color w:val="000000"/>
        </w:rPr>
      </w:pPr>
      <w:r w:rsidRPr="00930E2E">
        <w:rPr>
          <w:rFonts w:cs="Arial"/>
          <w:color w:val="000000"/>
        </w:rPr>
        <w:t xml:space="preserve">Although improvements can be made, with the completed </w:t>
      </w:r>
      <w:r w:rsidRPr="00270190">
        <w:rPr>
          <w:rFonts w:cs="Arial"/>
          <w:color w:val="000000"/>
        </w:rPr>
        <w:t>renovation of the Cedro Building, the current quality of the facilities meets the program needs.  As the department is currently structured, the classroom space and equipment meet the</w:t>
      </w:r>
      <w:r w:rsidRPr="00930E2E">
        <w:rPr>
          <w:rFonts w:cs="Arial"/>
          <w:color w:val="000000"/>
        </w:rPr>
        <w:t xml:space="preserve"> needs of the faculty and students.  </w:t>
      </w:r>
    </w:p>
    <w:p w:rsidR="00270190" w:rsidRPr="00930E2E" w:rsidRDefault="00270190" w:rsidP="00930E2E">
      <w:pPr>
        <w:rPr>
          <w:rFonts w:cs="Arial"/>
          <w:color w:val="000000"/>
        </w:rPr>
      </w:pPr>
    </w:p>
    <w:p w:rsidR="00F666E6" w:rsidRDefault="00F666E6" w:rsidP="00B659AD">
      <w:pPr>
        <w:pStyle w:val="ListParagraph"/>
        <w:numPr>
          <w:ilvl w:val="0"/>
          <w:numId w:val="30"/>
        </w:numPr>
        <w:spacing w:after="0" w:line="240" w:lineRule="auto"/>
        <w:ind w:left="720" w:hanging="270"/>
        <w:rPr>
          <w:b/>
        </w:rPr>
      </w:pPr>
      <w:r w:rsidRPr="00885193">
        <w:rPr>
          <w:b/>
        </w:rPr>
        <w:t>Describe the use and currency of technology used to enhance the department/ program. Identify projected needs and rationale.</w:t>
      </w:r>
    </w:p>
    <w:p w:rsidR="00181CD6" w:rsidRDefault="00181CD6" w:rsidP="00181CD6">
      <w:pPr>
        <w:pStyle w:val="ListParagraph"/>
        <w:spacing w:after="0" w:line="240" w:lineRule="auto"/>
        <w:rPr>
          <w:b/>
        </w:rPr>
      </w:pPr>
    </w:p>
    <w:p w:rsidR="00930E2E" w:rsidRDefault="00930E2E" w:rsidP="00181CD6">
      <w:pPr>
        <w:pStyle w:val="ListParagraph"/>
        <w:spacing w:after="0" w:line="240" w:lineRule="auto"/>
        <w:rPr>
          <w:b/>
        </w:rPr>
      </w:pPr>
    </w:p>
    <w:p w:rsidR="00930E2E" w:rsidRPr="00930E2E" w:rsidRDefault="00930E2E" w:rsidP="00930E2E">
      <w:pPr>
        <w:pStyle w:val="NoSpacing"/>
        <w:rPr>
          <w:rFonts w:ascii="Arial" w:hAnsi="Arial" w:cs="Arial"/>
          <w:sz w:val="24"/>
          <w:szCs w:val="24"/>
        </w:rPr>
      </w:pPr>
      <w:r w:rsidRPr="00930E2E">
        <w:rPr>
          <w:rFonts w:ascii="Arial" w:hAnsi="Arial" w:cs="Arial"/>
          <w:sz w:val="24"/>
          <w:szCs w:val="24"/>
        </w:rPr>
        <w:t xml:space="preserve">EVC has upgraded and renovated the Cedro Building </w:t>
      </w:r>
      <w:r w:rsidRPr="00270190">
        <w:rPr>
          <w:rFonts w:ascii="Arial" w:hAnsi="Arial" w:cs="Arial"/>
          <w:sz w:val="24"/>
          <w:szCs w:val="24"/>
        </w:rPr>
        <w:t>so</w:t>
      </w:r>
      <w:r w:rsidR="00DD621E" w:rsidRPr="00270190">
        <w:rPr>
          <w:rFonts w:ascii="Arial" w:hAnsi="Arial" w:cs="Arial"/>
          <w:sz w:val="24"/>
          <w:szCs w:val="24"/>
        </w:rPr>
        <w:t xml:space="preserve"> that</w:t>
      </w:r>
      <w:r w:rsidRPr="00270190">
        <w:rPr>
          <w:rFonts w:ascii="Arial" w:hAnsi="Arial" w:cs="Arial"/>
          <w:sz w:val="24"/>
          <w:szCs w:val="24"/>
        </w:rPr>
        <w:t xml:space="preserve"> the</w:t>
      </w:r>
      <w:r w:rsidRPr="00930E2E">
        <w:rPr>
          <w:rFonts w:ascii="Arial" w:hAnsi="Arial" w:cs="Arial"/>
          <w:sz w:val="24"/>
          <w:szCs w:val="24"/>
        </w:rPr>
        <w:t xml:space="preserve"> Smart classrooms are equipped with computers, overhead projection as well as online access.  This makes it possible for students to access and share a wealth of information from around the world and aid in their personal and professional growth.</w:t>
      </w:r>
      <w:r>
        <w:rPr>
          <w:rFonts w:ascii="Arial" w:hAnsi="Arial" w:cs="Arial"/>
          <w:sz w:val="24"/>
          <w:szCs w:val="24"/>
        </w:rPr>
        <w:t xml:space="preserve">  The renovation of the Roble building, when complete, will expand this updated access to include all of our accounting students.</w:t>
      </w:r>
    </w:p>
    <w:p w:rsidR="00930E2E" w:rsidRDefault="00930E2E" w:rsidP="00181CD6">
      <w:pPr>
        <w:pStyle w:val="ListParagraph"/>
        <w:spacing w:after="0" w:line="240" w:lineRule="auto"/>
        <w:rPr>
          <w:b/>
        </w:rPr>
      </w:pPr>
    </w:p>
    <w:p w:rsidR="00F666E6" w:rsidRDefault="00930E2E" w:rsidP="00930E2E">
      <w:pPr>
        <w:pStyle w:val="ListParagraph"/>
        <w:ind w:left="0"/>
      </w:pPr>
      <w:r>
        <w:t xml:space="preserve">The one computerized class is held in RF-234.  </w:t>
      </w:r>
      <w:r w:rsidR="00F666E6" w:rsidRPr="00931279">
        <w:t>RF-234 is 1200 sq. ft.</w:t>
      </w:r>
      <w:r w:rsidR="00A56E16" w:rsidRPr="00931279">
        <w:t>,</w:t>
      </w:r>
      <w:r w:rsidR="00F666E6" w:rsidRPr="00931279">
        <w:t xml:space="preserve"> has 31 Intel Pentium 4 CPU, 3.0 GHz processors with 1 GB of RAM and 110 GB hard drives and is used for </w:t>
      </w:r>
      <w:r w:rsidR="00C0580B">
        <w:t>ACCOUNTING</w:t>
      </w:r>
      <w:r w:rsidR="00F666E6" w:rsidRPr="00931279">
        <w:t xml:space="preserve">, CIT and Accounting classes. This room is </w:t>
      </w:r>
      <w:r w:rsidR="00A56E16" w:rsidRPr="00931279">
        <w:t xml:space="preserve">also </w:t>
      </w:r>
      <w:r>
        <w:t>used for</w:t>
      </w:r>
      <w:r w:rsidR="00F666E6" w:rsidRPr="00931279">
        <w:t xml:space="preserve"> </w:t>
      </w:r>
      <w:r w:rsidR="00170D5C">
        <w:t>BIS</w:t>
      </w:r>
      <w:r w:rsidR="00F666E6" w:rsidRPr="00931279">
        <w:t xml:space="preserve"> </w:t>
      </w:r>
      <w:r>
        <w:t>and computer programming courses</w:t>
      </w:r>
      <w:r w:rsidR="00F666E6" w:rsidRPr="00931279">
        <w:t>.</w:t>
      </w:r>
      <w:r>
        <w:t xml:space="preserve"> The computer accounting application taught, QuickBooks, is </w:t>
      </w:r>
      <w:r w:rsidR="00F666E6" w:rsidRPr="00931279">
        <w:t xml:space="preserve">upgraded </w:t>
      </w:r>
      <w:r>
        <w:t>annually in order to be teaching the current version of the program.</w:t>
      </w:r>
      <w:r w:rsidR="00F666E6" w:rsidRPr="00931279">
        <w:t xml:space="preserve"> Maintenance is done by the Campus Technology Support and Services with help from a part</w:t>
      </w:r>
      <w:r w:rsidR="00191A1E" w:rsidRPr="00931279">
        <w:t>-</w:t>
      </w:r>
      <w:r w:rsidR="00F666E6" w:rsidRPr="00931279">
        <w:t xml:space="preserve">time department technician. </w:t>
      </w:r>
    </w:p>
    <w:p w:rsidR="009B15BB" w:rsidRDefault="009B15BB" w:rsidP="00930E2E">
      <w:pPr>
        <w:pStyle w:val="ListParagraph"/>
        <w:ind w:left="0"/>
      </w:pPr>
    </w:p>
    <w:p w:rsidR="009B15BB" w:rsidRDefault="009B15BB" w:rsidP="00930E2E">
      <w:pPr>
        <w:pStyle w:val="ListParagraph"/>
        <w:ind w:left="0"/>
      </w:pPr>
    </w:p>
    <w:p w:rsidR="009B15BB" w:rsidRPr="00931279" w:rsidRDefault="009B15BB" w:rsidP="00930E2E">
      <w:pPr>
        <w:pStyle w:val="ListParagraph"/>
        <w:ind w:left="0"/>
      </w:pPr>
    </w:p>
    <w:p w:rsidR="00F666E6" w:rsidRPr="00931279" w:rsidRDefault="00F666E6" w:rsidP="00F666E6">
      <w:pPr>
        <w:rPr>
          <w:b/>
        </w:rPr>
      </w:pPr>
      <w:r w:rsidRPr="00931279">
        <w:rPr>
          <w:b/>
        </w:rPr>
        <w:t>Identify projected needs and rationale.</w:t>
      </w:r>
    </w:p>
    <w:p w:rsidR="00885193" w:rsidRPr="00931279" w:rsidRDefault="005934AB" w:rsidP="00885193">
      <w:pPr>
        <w:rPr>
          <w:b/>
          <w:sz w:val="28"/>
          <w:szCs w:val="28"/>
          <w:u w:val="single"/>
        </w:rPr>
      </w:pPr>
      <w:r>
        <w:lastRenderedPageBreak/>
        <w:t xml:space="preserve">The QuickBooks program will need </w:t>
      </w:r>
      <w:r w:rsidRPr="00270190">
        <w:t xml:space="preserve">to </w:t>
      </w:r>
      <w:r w:rsidR="00DD621E" w:rsidRPr="00270190">
        <w:t xml:space="preserve">be </w:t>
      </w:r>
      <w:r w:rsidRPr="00270190">
        <w:t xml:space="preserve">continuously updated as new versions of the software </w:t>
      </w:r>
      <w:r w:rsidR="00270190">
        <w:t>are released.  Furthermore,</w:t>
      </w:r>
      <w:r w:rsidR="00DD621E">
        <w:t xml:space="preserve"> </w:t>
      </w:r>
      <w:r>
        <w:t>the computers running the software will need to be regularly maintained and upgraded to insure proper functionality of the software.</w:t>
      </w:r>
      <w:r w:rsidR="00CC141A">
        <w:t xml:space="preserve">  Also, the accounting tutorials that were previously used in the Business computer lab (RG-240) cannot run under the Windows 7 operating system.  New tutorials will need to be purchased to replace these outdated tutorials.  In light of the ever increasing cost of textbooks, funds should be made available to purchased accounting textbooks to place on reserve the EVC’s library.</w:t>
      </w:r>
      <w:r w:rsidR="00064534">
        <w:rPr>
          <w:b/>
          <w:sz w:val="28"/>
          <w:szCs w:val="28"/>
          <w:u w:val="single"/>
        </w:rPr>
        <w:br w:type="page"/>
      </w:r>
      <w:r w:rsidR="00885193" w:rsidRPr="00931279">
        <w:rPr>
          <w:b/>
          <w:sz w:val="28"/>
          <w:szCs w:val="28"/>
          <w:u w:val="single"/>
        </w:rPr>
        <w:lastRenderedPageBreak/>
        <w:t xml:space="preserve">Part </w:t>
      </w:r>
      <w:r w:rsidR="00885193">
        <w:rPr>
          <w:b/>
          <w:sz w:val="28"/>
          <w:szCs w:val="28"/>
          <w:u w:val="single"/>
        </w:rPr>
        <w:t>F</w:t>
      </w:r>
      <w:r w:rsidR="00885193" w:rsidRPr="00931279">
        <w:rPr>
          <w:b/>
          <w:sz w:val="28"/>
          <w:szCs w:val="28"/>
          <w:u w:val="single"/>
        </w:rPr>
        <w:t>: F</w:t>
      </w:r>
      <w:r w:rsidR="00885193">
        <w:rPr>
          <w:b/>
          <w:sz w:val="28"/>
          <w:szCs w:val="28"/>
          <w:u w:val="single"/>
        </w:rPr>
        <w:t>uture Needs</w:t>
      </w:r>
    </w:p>
    <w:p w:rsidR="00885193" w:rsidRDefault="00885193" w:rsidP="00B659AD">
      <w:pPr>
        <w:pStyle w:val="ListParagraph"/>
        <w:numPr>
          <w:ilvl w:val="0"/>
          <w:numId w:val="31"/>
        </w:numPr>
        <w:spacing w:after="0" w:line="240" w:lineRule="auto"/>
        <w:ind w:left="720" w:hanging="270"/>
        <w:rPr>
          <w:b/>
        </w:rPr>
      </w:pPr>
      <w:r>
        <w:rPr>
          <w:b/>
        </w:rPr>
        <w:t>What faculty positions will be needed in the next six years in order to maintain or build the department?</w:t>
      </w:r>
    </w:p>
    <w:p w:rsidR="004F1450" w:rsidRPr="00885193" w:rsidRDefault="004F1450" w:rsidP="004F1450">
      <w:pPr>
        <w:pStyle w:val="ListParagraph"/>
        <w:spacing w:after="0" w:line="240" w:lineRule="auto"/>
        <w:rPr>
          <w:b/>
        </w:rPr>
      </w:pPr>
    </w:p>
    <w:p w:rsidR="00F666E6" w:rsidRDefault="005934AB" w:rsidP="00B62709">
      <w:pPr>
        <w:pStyle w:val="ListParagraph"/>
      </w:pPr>
      <w:r>
        <w:t xml:space="preserve">It is critical to the existence of the Accounting department to hire at least one more full-time faculty.  The department was formerly run by two full-time tenured faculty, with one other full-time tenured faculty from the </w:t>
      </w:r>
      <w:r w:rsidR="00C0580B">
        <w:t>ACCOUNTING</w:t>
      </w:r>
      <w:r>
        <w:t xml:space="preserve"> department teaching 2 accounting courses per semester.  The department currently has one full-time faculty who has not yet reached tenure.  </w:t>
      </w:r>
      <w:r w:rsidR="00064534">
        <w:t xml:space="preserve">Because of the </w:t>
      </w:r>
      <w:r w:rsidR="00C57DB5">
        <w:t>b</w:t>
      </w:r>
      <w:r w:rsidR="00064534">
        <w:t xml:space="preserve">udget cuts that are taking place throughout the California Community College system, plans to hire new faculty </w:t>
      </w:r>
      <w:r>
        <w:t xml:space="preserve">has been put on hold </w:t>
      </w:r>
      <w:r w:rsidR="00064534">
        <w:t xml:space="preserve">until the economy becomes more stabilized. </w:t>
      </w:r>
      <w:r>
        <w:t xml:space="preserve">However, relying too heavily on adjunct faculty will stifle the growth and perhaps cause contraction to this department. </w:t>
      </w:r>
      <w:r w:rsidR="00D40BB9">
        <w:t xml:space="preserve"> It is imperative that </w:t>
      </w:r>
      <w:r w:rsidR="00D40BB9" w:rsidRPr="00270190">
        <w:t>plans</w:t>
      </w:r>
      <w:r w:rsidR="00DD621E" w:rsidRPr="00270190">
        <w:t xml:space="preserve"> be made</w:t>
      </w:r>
      <w:r w:rsidR="00D40BB9" w:rsidRPr="00270190">
        <w:t xml:space="preserve"> to hire one</w:t>
      </w:r>
      <w:r w:rsidR="00DD621E" w:rsidRPr="00270190">
        <w:t xml:space="preserve"> a new</w:t>
      </w:r>
      <w:r w:rsidR="00D40BB9" w:rsidRPr="00270190">
        <w:t xml:space="preserve"> full</w:t>
      </w:r>
      <w:r w:rsidR="00D40BB9">
        <w:t>-time faculty member for the Accounting department are restored at the earliest possible date.</w:t>
      </w:r>
      <w:r>
        <w:t xml:space="preserve"> </w:t>
      </w:r>
    </w:p>
    <w:p w:rsidR="004F1450" w:rsidRDefault="004F1450" w:rsidP="00B62709">
      <w:pPr>
        <w:pStyle w:val="ListParagraph"/>
      </w:pPr>
    </w:p>
    <w:p w:rsidR="00064534" w:rsidRDefault="00064534" w:rsidP="00B659AD">
      <w:pPr>
        <w:pStyle w:val="ListParagraph"/>
        <w:numPr>
          <w:ilvl w:val="0"/>
          <w:numId w:val="31"/>
        </w:numPr>
        <w:spacing w:after="0" w:line="240" w:lineRule="auto"/>
        <w:ind w:left="720" w:hanging="270"/>
        <w:rPr>
          <w:b/>
        </w:rPr>
      </w:pPr>
      <w:r>
        <w:rPr>
          <w:b/>
        </w:rPr>
        <w:t>What staff positions will be needed in the next six years in order to maintain or build the department? (</w:t>
      </w:r>
      <w:r w:rsidR="004F1450">
        <w:rPr>
          <w:b/>
        </w:rPr>
        <w:t>S</w:t>
      </w:r>
      <w:r>
        <w:rPr>
          <w:b/>
        </w:rPr>
        <w:t>taff, facilities, equipment, and supplies</w:t>
      </w:r>
      <w:r w:rsidR="004F1450">
        <w:rPr>
          <w:b/>
        </w:rPr>
        <w:t xml:space="preserve"> will be needed in the next six years?</w:t>
      </w:r>
      <w:r>
        <w:rPr>
          <w:b/>
        </w:rPr>
        <w:t>)</w:t>
      </w:r>
      <w:r w:rsidR="004F1450">
        <w:rPr>
          <w:b/>
        </w:rPr>
        <w:t xml:space="preserve"> Provide rationale.</w:t>
      </w:r>
    </w:p>
    <w:p w:rsidR="004F1450" w:rsidRDefault="004F1450" w:rsidP="004F1450">
      <w:pPr>
        <w:pStyle w:val="ListParagraph"/>
        <w:spacing w:after="0" w:line="240" w:lineRule="auto"/>
        <w:rPr>
          <w:b/>
        </w:rPr>
      </w:pPr>
    </w:p>
    <w:p w:rsidR="00906BC6" w:rsidRDefault="00906BC6" w:rsidP="00064534">
      <w:pPr>
        <w:ind w:left="720"/>
      </w:pPr>
      <w:r w:rsidRPr="00F21AD7">
        <w:rPr>
          <w:shd w:val="clear" w:color="auto" w:fill="FFFFFF"/>
        </w:rPr>
        <w:t>Instructional Assistant</w:t>
      </w:r>
      <w:r>
        <w:rPr>
          <w:shd w:val="clear" w:color="auto" w:fill="FFFFFF"/>
        </w:rPr>
        <w:t>s in the business computer lab need to be maintained at least at current levels.  The guidance these Assistants give accounting students as they work on project and complete their homework is crucial to student retention and success.</w:t>
      </w:r>
    </w:p>
    <w:p w:rsidR="000C42BD" w:rsidRDefault="000C42BD" w:rsidP="00B659AD">
      <w:pPr>
        <w:pStyle w:val="ListParagraph"/>
        <w:numPr>
          <w:ilvl w:val="0"/>
          <w:numId w:val="31"/>
        </w:numPr>
        <w:spacing w:after="0" w:line="240" w:lineRule="auto"/>
        <w:ind w:left="720" w:hanging="270"/>
        <w:rPr>
          <w:b/>
        </w:rPr>
      </w:pPr>
      <w:r>
        <w:rPr>
          <w:b/>
        </w:rPr>
        <w:t>Identify budget allocated for the department/program through the division budget (fund 10). Discuss its adequacy and needs i</w:t>
      </w:r>
      <w:r w:rsidR="004F1450">
        <w:rPr>
          <w:b/>
        </w:rPr>
        <w:t>f</w:t>
      </w:r>
      <w:r>
        <w:rPr>
          <w:b/>
        </w:rPr>
        <w:t xml:space="preserve"> applicable along with rationale. Identify any external (fund 17)</w:t>
      </w:r>
      <w:r w:rsidR="00B90E51">
        <w:rPr>
          <w:b/>
        </w:rPr>
        <w:t xml:space="preserve"> funding the department/program receives and describe its primary use.</w:t>
      </w:r>
    </w:p>
    <w:p w:rsidR="00C57DB5" w:rsidRDefault="00C57DB5" w:rsidP="00C57DB5">
      <w:pPr>
        <w:pStyle w:val="ListParagraph"/>
        <w:spacing w:after="0" w:line="240" w:lineRule="auto"/>
        <w:rPr>
          <w:b/>
        </w:rPr>
      </w:pPr>
    </w:p>
    <w:p w:rsidR="00B90E51" w:rsidRPr="00B90E51" w:rsidRDefault="00C57DB5" w:rsidP="00B90E51">
      <w:pPr>
        <w:ind w:left="720"/>
      </w:pPr>
      <w:r>
        <w:t>General fund (f</w:t>
      </w:r>
      <w:r w:rsidR="00B90E51" w:rsidRPr="00B90E51">
        <w:t>un</w:t>
      </w:r>
      <w:r w:rsidR="00B90E51">
        <w:t>d 10</w:t>
      </w:r>
      <w:r>
        <w:t>)</w:t>
      </w:r>
      <w:r w:rsidR="00B90E51">
        <w:t xml:space="preserve"> allocations for </w:t>
      </w:r>
      <w:r w:rsidR="00A24CF4">
        <w:t>Accounting</w:t>
      </w:r>
      <w:r w:rsidR="00B90E51">
        <w:t xml:space="preserve"> </w:t>
      </w:r>
      <w:r>
        <w:t xml:space="preserve">are </w:t>
      </w:r>
      <w:r w:rsidR="00B90E51">
        <w:t>$</w:t>
      </w:r>
      <w:r w:rsidR="00871BAF" w:rsidRPr="00871BAF">
        <w:t>354,870</w:t>
      </w:r>
      <w:r w:rsidR="00B90E51">
        <w:t xml:space="preserve"> in the </w:t>
      </w:r>
      <w:r w:rsidR="00181CD6">
        <w:t xml:space="preserve">current </w:t>
      </w:r>
      <w:r w:rsidR="00B90E51">
        <w:t>college’s budget. With State budget cuts</w:t>
      </w:r>
      <w:r w:rsidR="00181CD6">
        <w:t>,</w:t>
      </w:r>
      <w:r w:rsidR="00B90E51">
        <w:t xml:space="preserve"> cost of living allowances are not projected to be in the budget for the next few years. This funding is needed to keep current employees. Additional funding is needed for step increases for faculty and staff. Extra sections of classes, established and new, could be offered with additional budget. </w:t>
      </w:r>
    </w:p>
    <w:p w:rsidR="00436451" w:rsidRDefault="00B90E51" w:rsidP="00B62709">
      <w:pPr>
        <w:pStyle w:val="ListParagraph"/>
      </w:pPr>
      <w:r>
        <w:t>Currently, EVC’s VTEA allotment is approximately $</w:t>
      </w:r>
      <w:r w:rsidRPr="00871BAF">
        <w:t>200,000</w:t>
      </w:r>
      <w:r>
        <w:t xml:space="preserve">. This money goes to vocational programs across campus, including </w:t>
      </w:r>
      <w:r w:rsidR="00C0580B">
        <w:t>ACCOUNTING</w:t>
      </w:r>
      <w:r>
        <w:t xml:space="preserve">. For the 2008-2009 school year, </w:t>
      </w:r>
      <w:r w:rsidR="00A24CF4">
        <w:t>Accounting</w:t>
      </w:r>
      <w:r>
        <w:t xml:space="preserve"> was allotted $</w:t>
      </w:r>
      <w:r w:rsidR="00871BAF" w:rsidRPr="00871BAF">
        <w:t>4,500</w:t>
      </w:r>
      <w:r>
        <w:t xml:space="preserve">. </w:t>
      </w:r>
      <w:r w:rsidR="00181CD6">
        <w:t xml:space="preserve">Most of </w:t>
      </w:r>
      <w:r>
        <w:t>this amount was u</w:t>
      </w:r>
      <w:r w:rsidR="00A24CF4">
        <w:t>sed to update the QuickBooks program to the current year’s version</w:t>
      </w:r>
      <w:r>
        <w:t xml:space="preserve">. </w:t>
      </w:r>
    </w:p>
    <w:p w:rsidR="00CC141A" w:rsidRDefault="00CC141A" w:rsidP="00B62709">
      <w:pPr>
        <w:pStyle w:val="ListParagraph"/>
      </w:pPr>
    </w:p>
    <w:p w:rsidR="00A24CF4" w:rsidRDefault="00A24CF4" w:rsidP="00B62709">
      <w:pPr>
        <w:pStyle w:val="ListParagraph"/>
      </w:pPr>
    </w:p>
    <w:p w:rsidR="00270190" w:rsidRDefault="00270190" w:rsidP="00B62709">
      <w:pPr>
        <w:pStyle w:val="ListParagraph"/>
      </w:pPr>
    </w:p>
    <w:p w:rsidR="00270190" w:rsidRDefault="00270190" w:rsidP="00B62709">
      <w:pPr>
        <w:pStyle w:val="ListParagraph"/>
      </w:pPr>
    </w:p>
    <w:p w:rsidR="00436451" w:rsidRDefault="00436451" w:rsidP="00B659AD">
      <w:pPr>
        <w:pStyle w:val="ListParagraph"/>
        <w:numPr>
          <w:ilvl w:val="0"/>
          <w:numId w:val="31"/>
        </w:numPr>
        <w:spacing w:after="0" w:line="240" w:lineRule="auto"/>
        <w:ind w:left="720" w:hanging="270"/>
        <w:rPr>
          <w:b/>
        </w:rPr>
      </w:pPr>
      <w:r w:rsidRPr="00D454A9">
        <w:rPr>
          <w:b/>
        </w:rPr>
        <w:lastRenderedPageBreak/>
        <w:t xml:space="preserve">What equipment will be needed in the next six years in order to maintain or build the department? </w:t>
      </w:r>
      <w:r w:rsidR="004F1450" w:rsidRPr="00D454A9">
        <w:rPr>
          <w:b/>
        </w:rPr>
        <w:t>Provide specific purpose and rationale.</w:t>
      </w:r>
    </w:p>
    <w:p w:rsidR="00CC141A" w:rsidRPr="00D454A9" w:rsidRDefault="00CC141A" w:rsidP="00270190">
      <w:pPr>
        <w:pStyle w:val="ListParagraph"/>
        <w:spacing w:after="0" w:line="240" w:lineRule="auto"/>
        <w:rPr>
          <w:b/>
        </w:rPr>
      </w:pPr>
    </w:p>
    <w:p w:rsidR="00A24CF4" w:rsidRPr="00A24CF4" w:rsidRDefault="00A24CF4" w:rsidP="00A24CF4">
      <w:pPr>
        <w:rPr>
          <w:rFonts w:cs="Arial"/>
          <w:color w:val="000000"/>
        </w:rPr>
      </w:pPr>
      <w:r>
        <w:t xml:space="preserve">The computers that are currently being used to teach the Computerized Accounting course will need to be regularly maintained and upgraded in order to efficiently run the most current computer software being taught. </w:t>
      </w:r>
      <w:r>
        <w:rPr>
          <w:rFonts w:cs="Arial"/>
          <w:color w:val="000000"/>
        </w:rPr>
        <w:t>A desired</w:t>
      </w:r>
      <w:r w:rsidRPr="00A24CF4">
        <w:rPr>
          <w:rFonts w:cs="Arial"/>
          <w:color w:val="000000"/>
        </w:rPr>
        <w:t xml:space="preserve"> technology enhancement is the use of Smart Boards.  These are interactive whiteboards which aid PowerPoint presentations.  The Smart Boards can enhance student learning especially for different learning styles such as visual-spatial and kinesthetic learners.  The approximate cost of the white board is between $1500 to $3000.  If these are portable, the division would purchase one and the faculty would check them out of the division office.  </w:t>
      </w:r>
    </w:p>
    <w:p w:rsidR="00D454A9" w:rsidRDefault="00A24CF4" w:rsidP="00D454A9">
      <w:pPr>
        <w:spacing w:line="240" w:lineRule="auto"/>
        <w:ind w:left="720"/>
      </w:pPr>
      <w:r>
        <w:t xml:space="preserve"> </w:t>
      </w:r>
    </w:p>
    <w:p w:rsidR="00436451" w:rsidRPr="001A024F" w:rsidRDefault="00436451" w:rsidP="00B659AD">
      <w:pPr>
        <w:pStyle w:val="ListParagraph"/>
        <w:numPr>
          <w:ilvl w:val="0"/>
          <w:numId w:val="31"/>
        </w:numPr>
        <w:spacing w:after="0" w:line="240" w:lineRule="auto"/>
        <w:ind w:left="720" w:hanging="270"/>
        <w:rPr>
          <w:b/>
        </w:rPr>
      </w:pPr>
      <w:r w:rsidRPr="001A024F">
        <w:rPr>
          <w:b/>
        </w:rPr>
        <w:t xml:space="preserve">What facilities will be needed in the next six years in order to maintain or build the department? </w:t>
      </w:r>
      <w:r w:rsidR="004F1450" w:rsidRPr="001A024F">
        <w:rPr>
          <w:b/>
        </w:rPr>
        <w:t>Provide specific purpose and rationale.</w:t>
      </w:r>
    </w:p>
    <w:p w:rsidR="00436451" w:rsidRPr="001A024F" w:rsidRDefault="001A024F" w:rsidP="001A024F">
      <w:pPr>
        <w:spacing w:line="240" w:lineRule="auto"/>
        <w:ind w:left="720"/>
      </w:pPr>
      <w:r>
        <w:t xml:space="preserve">Rooms available to </w:t>
      </w:r>
      <w:r w:rsidR="00A24CF4">
        <w:t>Accounting</w:t>
      </w:r>
      <w:r>
        <w:t xml:space="preserve"> are adequate; however, reconfiguration of available space may be necessary in the future to provide workable space for alternate teaching formats considered for new offerings, like presentation space or space for students to work in </w:t>
      </w:r>
      <w:r w:rsidR="00CC141A">
        <w:t xml:space="preserve">small </w:t>
      </w:r>
      <w:r>
        <w:t>groups.</w:t>
      </w:r>
    </w:p>
    <w:p w:rsidR="00C60F88" w:rsidRPr="00D454A9" w:rsidRDefault="00C60F88" w:rsidP="009E20E9">
      <w:pPr>
        <w:spacing w:after="0"/>
        <w:rPr>
          <w:b/>
          <w:sz w:val="28"/>
          <w:szCs w:val="28"/>
          <w:u w:val="single"/>
        </w:rPr>
      </w:pPr>
      <w:r w:rsidRPr="00D454A9">
        <w:rPr>
          <w:b/>
          <w:sz w:val="28"/>
          <w:szCs w:val="28"/>
          <w:u w:val="single"/>
        </w:rPr>
        <w:t xml:space="preserve">Part G: </w:t>
      </w:r>
      <w:r w:rsidR="00A31AB6" w:rsidRPr="00D454A9">
        <w:rPr>
          <w:b/>
          <w:sz w:val="28"/>
          <w:szCs w:val="28"/>
          <w:u w:val="single"/>
        </w:rPr>
        <w:t>Additional Information</w:t>
      </w:r>
    </w:p>
    <w:p w:rsidR="0098618E" w:rsidRPr="00D454A9" w:rsidRDefault="0098618E" w:rsidP="00B659AD">
      <w:pPr>
        <w:pStyle w:val="ListParagraph"/>
        <w:numPr>
          <w:ilvl w:val="0"/>
          <w:numId w:val="32"/>
        </w:numPr>
        <w:spacing w:after="0" w:line="240" w:lineRule="auto"/>
        <w:rPr>
          <w:b/>
        </w:rPr>
      </w:pPr>
      <w:r w:rsidRPr="00D454A9">
        <w:rPr>
          <w:b/>
        </w:rPr>
        <w:t>Describe any other pertinent information about the program that these questions did not address?</w:t>
      </w:r>
    </w:p>
    <w:p w:rsidR="0098618E" w:rsidRDefault="0098618E" w:rsidP="0098618E">
      <w:pPr>
        <w:pStyle w:val="ListParagraph"/>
        <w:spacing w:after="0" w:line="240" w:lineRule="auto"/>
        <w:rPr>
          <w:b/>
        </w:rPr>
      </w:pPr>
    </w:p>
    <w:p w:rsidR="0098618E" w:rsidRDefault="0098618E" w:rsidP="0098618E">
      <w:pPr>
        <w:pStyle w:val="ListParagraph"/>
        <w:spacing w:after="0" w:line="240" w:lineRule="auto"/>
        <w:rPr>
          <w:b/>
        </w:rPr>
      </w:pPr>
    </w:p>
    <w:p w:rsidR="0098618E" w:rsidRDefault="0098618E" w:rsidP="0098618E">
      <w:pPr>
        <w:pStyle w:val="ListParagraph"/>
        <w:spacing w:after="0" w:line="240" w:lineRule="auto"/>
        <w:rPr>
          <w:b/>
        </w:rPr>
      </w:pPr>
    </w:p>
    <w:p w:rsidR="0098618E" w:rsidRDefault="0098618E" w:rsidP="0098618E">
      <w:pPr>
        <w:pStyle w:val="ListParagraph"/>
        <w:spacing w:after="0" w:line="240" w:lineRule="auto"/>
        <w:rPr>
          <w:b/>
        </w:rPr>
      </w:pPr>
    </w:p>
    <w:p w:rsidR="008D6201" w:rsidRDefault="0098618E" w:rsidP="0098618E">
      <w:pPr>
        <w:rPr>
          <w:b/>
          <w:sz w:val="28"/>
          <w:szCs w:val="28"/>
          <w:u w:val="single"/>
        </w:rPr>
      </w:pPr>
      <w:r w:rsidRPr="00931279">
        <w:rPr>
          <w:b/>
          <w:sz w:val="28"/>
          <w:szCs w:val="28"/>
          <w:u w:val="single"/>
        </w:rPr>
        <w:t xml:space="preserve">Part </w:t>
      </w:r>
      <w:r>
        <w:rPr>
          <w:b/>
          <w:sz w:val="28"/>
          <w:szCs w:val="28"/>
          <w:u w:val="single"/>
        </w:rPr>
        <w:t>H</w:t>
      </w:r>
      <w:r w:rsidRPr="00931279">
        <w:rPr>
          <w:b/>
          <w:sz w:val="28"/>
          <w:szCs w:val="28"/>
          <w:u w:val="single"/>
        </w:rPr>
        <w:t xml:space="preserve">: </w:t>
      </w:r>
      <w:r>
        <w:rPr>
          <w:b/>
          <w:sz w:val="28"/>
          <w:szCs w:val="28"/>
          <w:u w:val="single"/>
        </w:rPr>
        <w:t>Annual Assessment (Program Faculty and PR Committee</w:t>
      </w:r>
      <w:r w:rsidR="0021376B">
        <w:rPr>
          <w:b/>
          <w:sz w:val="28"/>
          <w:szCs w:val="28"/>
          <w:u w:val="single"/>
        </w:rPr>
        <w:t>)</w:t>
      </w:r>
    </w:p>
    <w:p w:rsidR="00A24CF4" w:rsidRDefault="00A24CF4" w:rsidP="0098618E">
      <w:pPr>
        <w:rPr>
          <w:b/>
          <w:sz w:val="28"/>
          <w:szCs w:val="28"/>
          <w:u w:val="single"/>
        </w:rPr>
      </w:pPr>
      <w:r>
        <w:rPr>
          <w:b/>
          <w:sz w:val="28"/>
          <w:szCs w:val="28"/>
          <w:u w:val="single"/>
        </w:rPr>
        <w:br w:type="page"/>
      </w:r>
    </w:p>
    <w:tbl>
      <w:tblPr>
        <w:tblW w:w="5000" w:type="pct"/>
        <w:jc w:val="center"/>
        <w:tblLook w:val="04A0" w:firstRow="1" w:lastRow="0" w:firstColumn="1" w:lastColumn="0" w:noHBand="0" w:noVBand="1"/>
      </w:tblPr>
      <w:tblGrid>
        <w:gridCol w:w="10440"/>
      </w:tblGrid>
      <w:tr w:rsidR="005335D6" w:rsidRPr="00FB6A52" w:rsidTr="009C770E">
        <w:trPr>
          <w:trHeight w:val="2880"/>
          <w:jc w:val="center"/>
        </w:trPr>
        <w:tc>
          <w:tcPr>
            <w:tcW w:w="5000" w:type="pct"/>
          </w:tcPr>
          <w:p w:rsidR="005335D6" w:rsidRPr="00FB6A52" w:rsidRDefault="005335D6" w:rsidP="009C770E">
            <w:pPr>
              <w:pStyle w:val="NoSpacing"/>
              <w:jc w:val="center"/>
              <w:rPr>
                <w:rFonts w:ascii="Cambria" w:hAnsi="Cambria"/>
                <w:caps/>
                <w:sz w:val="40"/>
                <w:szCs w:val="40"/>
              </w:rPr>
            </w:pPr>
            <w:r w:rsidRPr="00FB6A52">
              <w:rPr>
                <w:rFonts w:ascii="Cambria" w:hAnsi="Cambria"/>
                <w:caps/>
                <w:sz w:val="40"/>
                <w:szCs w:val="40"/>
              </w:rPr>
              <w:lastRenderedPageBreak/>
              <w:t>Evergreen Valley College</w:t>
            </w:r>
          </w:p>
        </w:tc>
      </w:tr>
      <w:tr w:rsidR="005335D6" w:rsidTr="009C770E">
        <w:trPr>
          <w:trHeight w:val="1440"/>
          <w:jc w:val="center"/>
        </w:trPr>
        <w:tc>
          <w:tcPr>
            <w:tcW w:w="5000" w:type="pct"/>
            <w:tcBorders>
              <w:bottom w:val="single" w:sz="4" w:space="0" w:color="4F81BD"/>
            </w:tcBorders>
            <w:vAlign w:val="center"/>
          </w:tcPr>
          <w:p w:rsidR="005335D6" w:rsidRDefault="00A24CF4" w:rsidP="009C770E">
            <w:pPr>
              <w:pStyle w:val="NoSpacing"/>
              <w:jc w:val="center"/>
              <w:rPr>
                <w:rFonts w:ascii="Cambria" w:hAnsi="Cambria"/>
                <w:sz w:val="80"/>
                <w:szCs w:val="80"/>
              </w:rPr>
            </w:pPr>
            <w:r>
              <w:rPr>
                <w:rFonts w:ascii="Cambria" w:hAnsi="Cambria"/>
                <w:sz w:val="80"/>
                <w:szCs w:val="80"/>
              </w:rPr>
              <w:t>Accounting</w:t>
            </w:r>
            <w:r w:rsidR="005335D6">
              <w:rPr>
                <w:rFonts w:ascii="Cambria" w:hAnsi="Cambria"/>
                <w:sz w:val="80"/>
                <w:szCs w:val="80"/>
              </w:rPr>
              <w:t xml:space="preserve"> Program Review</w:t>
            </w:r>
          </w:p>
        </w:tc>
      </w:tr>
      <w:tr w:rsidR="005335D6" w:rsidRPr="00FB6A52" w:rsidTr="009C770E">
        <w:trPr>
          <w:trHeight w:val="720"/>
          <w:jc w:val="center"/>
        </w:trPr>
        <w:tc>
          <w:tcPr>
            <w:tcW w:w="5000" w:type="pct"/>
            <w:tcBorders>
              <w:top w:val="single" w:sz="4" w:space="0" w:color="4F81BD"/>
            </w:tcBorders>
            <w:vAlign w:val="center"/>
          </w:tcPr>
          <w:p w:rsidR="005335D6" w:rsidRPr="00FB6A52" w:rsidRDefault="005335D6" w:rsidP="009C770E">
            <w:pPr>
              <w:pStyle w:val="NoSpacing"/>
              <w:jc w:val="center"/>
              <w:rPr>
                <w:rFonts w:ascii="Cambria" w:hAnsi="Cambria"/>
                <w:b/>
                <w:sz w:val="44"/>
                <w:szCs w:val="44"/>
              </w:rPr>
            </w:pPr>
            <w:r>
              <w:rPr>
                <w:rFonts w:ascii="Cambria" w:hAnsi="Cambria"/>
                <w:b/>
                <w:sz w:val="44"/>
                <w:szCs w:val="44"/>
              </w:rPr>
              <w:t>Attachment 1</w:t>
            </w:r>
          </w:p>
        </w:tc>
      </w:tr>
      <w:tr w:rsidR="005335D6" w:rsidRPr="00FB6A52" w:rsidTr="009C770E">
        <w:trPr>
          <w:trHeight w:val="360"/>
          <w:jc w:val="center"/>
        </w:trPr>
        <w:tc>
          <w:tcPr>
            <w:tcW w:w="5000" w:type="pct"/>
            <w:vAlign w:val="center"/>
          </w:tcPr>
          <w:p w:rsidR="005335D6" w:rsidRPr="00FB6A52" w:rsidRDefault="005335D6" w:rsidP="009C770E">
            <w:pPr>
              <w:pStyle w:val="NoSpacing"/>
              <w:jc w:val="center"/>
              <w:rPr>
                <w:rFonts w:ascii="Cambria" w:hAnsi="Cambria"/>
                <w:sz w:val="36"/>
                <w:szCs w:val="36"/>
              </w:rPr>
            </w:pPr>
            <w:r w:rsidRPr="00FB6A52">
              <w:rPr>
                <w:rFonts w:ascii="Cambria" w:hAnsi="Cambria"/>
                <w:sz w:val="36"/>
                <w:szCs w:val="36"/>
              </w:rPr>
              <w:t>EVC’s CTA’s</w:t>
            </w:r>
          </w:p>
        </w:tc>
      </w:tr>
      <w:tr w:rsidR="005335D6" w:rsidTr="009C770E">
        <w:trPr>
          <w:trHeight w:val="360"/>
          <w:jc w:val="center"/>
        </w:trPr>
        <w:tc>
          <w:tcPr>
            <w:tcW w:w="5000" w:type="pct"/>
            <w:vAlign w:val="center"/>
          </w:tcPr>
          <w:p w:rsidR="005335D6" w:rsidRDefault="005335D6" w:rsidP="009C770E">
            <w:pPr>
              <w:pStyle w:val="NoSpacing"/>
              <w:jc w:val="center"/>
              <w:rPr>
                <w:b/>
                <w:bCs/>
              </w:rPr>
            </w:pPr>
          </w:p>
        </w:tc>
      </w:tr>
    </w:tbl>
    <w:p w:rsidR="00074B84" w:rsidRDefault="00074B84">
      <w:r>
        <w:br w:type="page"/>
      </w:r>
    </w:p>
    <w:tbl>
      <w:tblPr>
        <w:tblW w:w="5000" w:type="pct"/>
        <w:jc w:val="center"/>
        <w:tblLook w:val="04A0" w:firstRow="1" w:lastRow="0" w:firstColumn="1" w:lastColumn="0" w:noHBand="0" w:noVBand="1"/>
      </w:tblPr>
      <w:tblGrid>
        <w:gridCol w:w="10440"/>
      </w:tblGrid>
      <w:tr w:rsidR="005335D6" w:rsidTr="009C770E">
        <w:trPr>
          <w:trHeight w:val="360"/>
          <w:jc w:val="center"/>
        </w:trPr>
        <w:tc>
          <w:tcPr>
            <w:tcW w:w="5000" w:type="pct"/>
            <w:vAlign w:val="center"/>
          </w:tcPr>
          <w:p w:rsidR="005335D6" w:rsidRDefault="005335D6" w:rsidP="009C770E">
            <w:pPr>
              <w:pStyle w:val="NoSpacing"/>
              <w:jc w:val="center"/>
              <w:rPr>
                <w:b/>
                <w:bCs/>
              </w:rPr>
            </w:pPr>
          </w:p>
        </w:tc>
      </w:tr>
    </w:tbl>
    <w:p w:rsidR="00085545" w:rsidRPr="00085545" w:rsidRDefault="00085545" w:rsidP="00085545">
      <w:pPr>
        <w:rPr>
          <w:sz w:val="22"/>
          <w:szCs w:val="22"/>
        </w:rPr>
      </w:pPr>
    </w:p>
    <w:p w:rsidR="00074B84" w:rsidRPr="00074B84" w:rsidRDefault="00074B84" w:rsidP="00074B84">
      <w:pPr>
        <w:numPr>
          <w:ilvl w:val="0"/>
          <w:numId w:val="54"/>
        </w:numPr>
        <w:shd w:val="clear" w:color="auto" w:fill="FFFFFF"/>
        <w:spacing w:after="100" w:afterAutospacing="1" w:line="300" w:lineRule="atLeast"/>
        <w:ind w:left="3030" w:right="480"/>
        <w:rPr>
          <w:rFonts w:eastAsia="Times New Roman" w:cs="Arial"/>
          <w:sz w:val="19"/>
          <w:szCs w:val="19"/>
        </w:rPr>
      </w:pPr>
      <w:r w:rsidRPr="00074B84">
        <w:rPr>
          <w:rFonts w:eastAsia="Times New Roman" w:cs="Arial"/>
          <w:sz w:val="19"/>
          <w:szCs w:val="19"/>
        </w:rPr>
        <w:t>Student-Centered: We provide access to quality and efficient programs and services to ensure student success. Areas of focus are:</w:t>
      </w:r>
    </w:p>
    <w:p w:rsidR="00074B84" w:rsidRPr="00074B84" w:rsidRDefault="00074B84" w:rsidP="00074B84">
      <w:pPr>
        <w:numPr>
          <w:ilvl w:val="1"/>
          <w:numId w:val="54"/>
        </w:numPr>
        <w:shd w:val="clear" w:color="auto" w:fill="FFFFFF"/>
        <w:spacing w:after="100" w:afterAutospacing="1" w:line="300" w:lineRule="atLeast"/>
        <w:ind w:left="3510" w:right="960"/>
        <w:rPr>
          <w:rFonts w:eastAsia="Times New Roman" w:cs="Arial"/>
          <w:sz w:val="19"/>
          <w:szCs w:val="19"/>
        </w:rPr>
      </w:pPr>
      <w:r w:rsidRPr="00074B84">
        <w:rPr>
          <w:rFonts w:eastAsia="Times New Roman" w:cs="Arial"/>
          <w:sz w:val="19"/>
          <w:szCs w:val="19"/>
        </w:rPr>
        <w:t>Access</w:t>
      </w:r>
    </w:p>
    <w:p w:rsidR="00074B84" w:rsidRPr="00074B84" w:rsidRDefault="00074B84" w:rsidP="00074B84">
      <w:pPr>
        <w:numPr>
          <w:ilvl w:val="1"/>
          <w:numId w:val="54"/>
        </w:numPr>
        <w:shd w:val="clear" w:color="auto" w:fill="FFFFFF"/>
        <w:spacing w:after="100" w:afterAutospacing="1" w:line="300" w:lineRule="atLeast"/>
        <w:ind w:left="3510" w:right="960"/>
        <w:rPr>
          <w:rFonts w:eastAsia="Times New Roman" w:cs="Arial"/>
          <w:sz w:val="19"/>
          <w:szCs w:val="19"/>
        </w:rPr>
      </w:pPr>
      <w:r w:rsidRPr="00074B84">
        <w:rPr>
          <w:rFonts w:eastAsia="Times New Roman" w:cs="Arial"/>
          <w:sz w:val="19"/>
          <w:szCs w:val="19"/>
        </w:rPr>
        <w:t>Curriculum and Program Development</w:t>
      </w:r>
    </w:p>
    <w:p w:rsidR="00074B84" w:rsidRPr="00074B84" w:rsidRDefault="00074B84" w:rsidP="00074B84">
      <w:pPr>
        <w:numPr>
          <w:ilvl w:val="1"/>
          <w:numId w:val="54"/>
        </w:numPr>
        <w:shd w:val="clear" w:color="auto" w:fill="FFFFFF"/>
        <w:spacing w:after="100" w:afterAutospacing="1" w:line="300" w:lineRule="atLeast"/>
        <w:ind w:left="3510" w:right="960"/>
        <w:rPr>
          <w:rFonts w:eastAsia="Times New Roman" w:cs="Arial"/>
          <w:sz w:val="19"/>
          <w:szCs w:val="19"/>
        </w:rPr>
      </w:pPr>
      <w:r w:rsidRPr="00074B84">
        <w:rPr>
          <w:rFonts w:eastAsia="Times New Roman" w:cs="Arial"/>
          <w:sz w:val="19"/>
          <w:szCs w:val="19"/>
        </w:rPr>
        <w:t>Student Service Offerings</w:t>
      </w:r>
    </w:p>
    <w:p w:rsidR="00074B84" w:rsidRPr="00074B84" w:rsidRDefault="00074B84" w:rsidP="00074B84">
      <w:pPr>
        <w:numPr>
          <w:ilvl w:val="0"/>
          <w:numId w:val="54"/>
        </w:numPr>
        <w:shd w:val="clear" w:color="auto" w:fill="FFFFFF"/>
        <w:spacing w:after="100" w:afterAutospacing="1" w:line="300" w:lineRule="atLeast"/>
        <w:ind w:left="3030" w:right="480"/>
        <w:rPr>
          <w:rFonts w:eastAsia="Times New Roman" w:cs="Arial"/>
          <w:sz w:val="19"/>
          <w:szCs w:val="19"/>
        </w:rPr>
      </w:pPr>
      <w:r w:rsidRPr="00074B84">
        <w:rPr>
          <w:rFonts w:eastAsia="Times New Roman" w:cs="Arial"/>
          <w:sz w:val="19"/>
          <w:szCs w:val="19"/>
        </w:rPr>
        <w:t>Community Engagement: We create a trusting environment where everyone is valued and empowered. Areas of focus are:</w:t>
      </w:r>
    </w:p>
    <w:p w:rsidR="00074B84" w:rsidRPr="00074B84" w:rsidRDefault="00074B84" w:rsidP="00074B84">
      <w:pPr>
        <w:numPr>
          <w:ilvl w:val="1"/>
          <w:numId w:val="54"/>
        </w:numPr>
        <w:shd w:val="clear" w:color="auto" w:fill="FFFFFF"/>
        <w:spacing w:after="100" w:afterAutospacing="1" w:line="300" w:lineRule="atLeast"/>
        <w:ind w:left="3510" w:right="960"/>
        <w:rPr>
          <w:rFonts w:eastAsia="Times New Roman" w:cs="Arial"/>
          <w:sz w:val="19"/>
          <w:szCs w:val="19"/>
        </w:rPr>
      </w:pPr>
      <w:r w:rsidRPr="00074B84">
        <w:rPr>
          <w:rFonts w:eastAsia="Times New Roman" w:cs="Arial"/>
          <w:sz w:val="19"/>
          <w:szCs w:val="19"/>
        </w:rPr>
        <w:t>Visibility</w:t>
      </w:r>
    </w:p>
    <w:p w:rsidR="00074B84" w:rsidRPr="00074B84" w:rsidRDefault="00074B84" w:rsidP="00074B84">
      <w:pPr>
        <w:numPr>
          <w:ilvl w:val="1"/>
          <w:numId w:val="54"/>
        </w:numPr>
        <w:shd w:val="clear" w:color="auto" w:fill="FFFFFF"/>
        <w:spacing w:after="100" w:afterAutospacing="1" w:line="300" w:lineRule="atLeast"/>
        <w:ind w:left="3510" w:right="960"/>
        <w:rPr>
          <w:rFonts w:eastAsia="Times New Roman" w:cs="Arial"/>
          <w:sz w:val="19"/>
          <w:szCs w:val="19"/>
        </w:rPr>
      </w:pPr>
      <w:r w:rsidRPr="00074B84">
        <w:rPr>
          <w:rFonts w:eastAsia="Times New Roman" w:cs="Arial"/>
          <w:sz w:val="19"/>
          <w:szCs w:val="19"/>
        </w:rPr>
        <w:t>Strategic Partnerships</w:t>
      </w:r>
    </w:p>
    <w:p w:rsidR="00074B84" w:rsidRPr="00074B84" w:rsidRDefault="00074B84" w:rsidP="00074B84">
      <w:pPr>
        <w:numPr>
          <w:ilvl w:val="1"/>
          <w:numId w:val="54"/>
        </w:numPr>
        <w:shd w:val="clear" w:color="auto" w:fill="FFFFFF"/>
        <w:spacing w:after="100" w:afterAutospacing="1" w:line="300" w:lineRule="atLeast"/>
        <w:ind w:left="3510" w:right="960"/>
        <w:rPr>
          <w:rFonts w:eastAsia="Times New Roman" w:cs="Arial"/>
          <w:sz w:val="19"/>
          <w:szCs w:val="19"/>
        </w:rPr>
      </w:pPr>
      <w:r w:rsidRPr="00074B84">
        <w:rPr>
          <w:rFonts w:eastAsia="Times New Roman" w:cs="Arial"/>
          <w:sz w:val="19"/>
          <w:szCs w:val="19"/>
        </w:rPr>
        <w:t>College in the Community</w:t>
      </w:r>
    </w:p>
    <w:p w:rsidR="00074B84" w:rsidRPr="00074B84" w:rsidRDefault="00074B84" w:rsidP="00074B84">
      <w:pPr>
        <w:numPr>
          <w:ilvl w:val="0"/>
          <w:numId w:val="54"/>
        </w:numPr>
        <w:shd w:val="clear" w:color="auto" w:fill="FFFFFF"/>
        <w:spacing w:after="100" w:afterAutospacing="1" w:line="300" w:lineRule="atLeast"/>
        <w:ind w:left="3030" w:right="480"/>
        <w:rPr>
          <w:rFonts w:eastAsia="Times New Roman" w:cs="Arial"/>
          <w:sz w:val="19"/>
          <w:szCs w:val="19"/>
        </w:rPr>
      </w:pPr>
      <w:r w:rsidRPr="00074B84">
        <w:rPr>
          <w:rFonts w:eastAsia="Times New Roman" w:cs="Arial"/>
          <w:sz w:val="19"/>
          <w:szCs w:val="19"/>
        </w:rPr>
        <w:t>Organizational Transformation: We will transform the college image and enhance partnerships with community, business and educational institutions. Areas of focus are:</w:t>
      </w:r>
    </w:p>
    <w:p w:rsidR="00074B84" w:rsidRPr="00074B84" w:rsidRDefault="00074B84" w:rsidP="00074B84">
      <w:pPr>
        <w:numPr>
          <w:ilvl w:val="1"/>
          <w:numId w:val="54"/>
        </w:numPr>
        <w:shd w:val="clear" w:color="auto" w:fill="FFFFFF"/>
        <w:spacing w:after="100" w:afterAutospacing="1" w:line="300" w:lineRule="atLeast"/>
        <w:ind w:left="3510" w:right="960"/>
        <w:rPr>
          <w:rFonts w:eastAsia="Times New Roman" w:cs="Arial"/>
          <w:sz w:val="19"/>
          <w:szCs w:val="19"/>
        </w:rPr>
      </w:pPr>
      <w:r w:rsidRPr="00074B84">
        <w:rPr>
          <w:rFonts w:eastAsia="Times New Roman" w:cs="Arial"/>
          <w:sz w:val="19"/>
          <w:szCs w:val="19"/>
        </w:rPr>
        <w:t>Community Building</w:t>
      </w:r>
    </w:p>
    <w:p w:rsidR="00074B84" w:rsidRPr="00074B84" w:rsidRDefault="00074B84" w:rsidP="00074B84">
      <w:pPr>
        <w:numPr>
          <w:ilvl w:val="1"/>
          <w:numId w:val="54"/>
        </w:numPr>
        <w:shd w:val="clear" w:color="auto" w:fill="FFFFFF"/>
        <w:spacing w:after="100" w:afterAutospacing="1" w:line="300" w:lineRule="atLeast"/>
        <w:ind w:left="3510" w:right="960"/>
        <w:rPr>
          <w:rFonts w:eastAsia="Times New Roman" w:cs="Arial"/>
          <w:sz w:val="19"/>
          <w:szCs w:val="19"/>
        </w:rPr>
      </w:pPr>
      <w:r w:rsidRPr="00074B84">
        <w:rPr>
          <w:rFonts w:eastAsia="Times New Roman" w:cs="Arial"/>
          <w:sz w:val="19"/>
          <w:szCs w:val="19"/>
        </w:rPr>
        <w:t>Employee Development</w:t>
      </w:r>
    </w:p>
    <w:p w:rsidR="00074B84" w:rsidRPr="00074B84" w:rsidRDefault="00074B84" w:rsidP="00074B84">
      <w:pPr>
        <w:numPr>
          <w:ilvl w:val="1"/>
          <w:numId w:val="54"/>
        </w:numPr>
        <w:shd w:val="clear" w:color="auto" w:fill="FFFFFF"/>
        <w:spacing w:after="100" w:afterAutospacing="1" w:line="300" w:lineRule="atLeast"/>
        <w:ind w:left="3510" w:right="960"/>
        <w:rPr>
          <w:rFonts w:eastAsia="Times New Roman" w:cs="Arial"/>
          <w:sz w:val="19"/>
          <w:szCs w:val="19"/>
        </w:rPr>
      </w:pPr>
      <w:r w:rsidRPr="00074B84">
        <w:rPr>
          <w:rFonts w:eastAsia="Times New Roman" w:cs="Arial"/>
          <w:sz w:val="19"/>
          <w:szCs w:val="19"/>
        </w:rPr>
        <w:t>Transparent Infrastructure</w:t>
      </w:r>
    </w:p>
    <w:p w:rsidR="005335D6" w:rsidRDefault="005335D6" w:rsidP="005335D6">
      <w:r>
        <w:br w:type="page"/>
      </w:r>
    </w:p>
    <w:tbl>
      <w:tblPr>
        <w:tblW w:w="5000" w:type="pct"/>
        <w:jc w:val="center"/>
        <w:tblLook w:val="04A0" w:firstRow="1" w:lastRow="0" w:firstColumn="1" w:lastColumn="0" w:noHBand="0" w:noVBand="1"/>
      </w:tblPr>
      <w:tblGrid>
        <w:gridCol w:w="10440"/>
      </w:tblGrid>
      <w:tr w:rsidR="005335D6" w:rsidRPr="00FB6A52" w:rsidTr="009C770E">
        <w:trPr>
          <w:trHeight w:val="2880"/>
          <w:jc w:val="center"/>
        </w:trPr>
        <w:tc>
          <w:tcPr>
            <w:tcW w:w="5000" w:type="pct"/>
          </w:tcPr>
          <w:p w:rsidR="005335D6" w:rsidRPr="00FB6A52" w:rsidRDefault="005335D6" w:rsidP="009C770E">
            <w:pPr>
              <w:pStyle w:val="NoSpacing"/>
              <w:jc w:val="center"/>
              <w:rPr>
                <w:rFonts w:ascii="Cambria" w:hAnsi="Cambria"/>
                <w:caps/>
                <w:sz w:val="40"/>
                <w:szCs w:val="40"/>
              </w:rPr>
            </w:pPr>
            <w:r w:rsidRPr="00FB6A52">
              <w:rPr>
                <w:rFonts w:ascii="Cambria" w:hAnsi="Cambria"/>
                <w:caps/>
                <w:sz w:val="40"/>
                <w:szCs w:val="40"/>
              </w:rPr>
              <w:lastRenderedPageBreak/>
              <w:t>Evergreen Valley College</w:t>
            </w:r>
          </w:p>
        </w:tc>
      </w:tr>
      <w:tr w:rsidR="005335D6" w:rsidTr="009C770E">
        <w:trPr>
          <w:trHeight w:val="1440"/>
          <w:jc w:val="center"/>
        </w:trPr>
        <w:tc>
          <w:tcPr>
            <w:tcW w:w="5000" w:type="pct"/>
            <w:tcBorders>
              <w:bottom w:val="single" w:sz="4" w:space="0" w:color="4F81BD"/>
            </w:tcBorders>
            <w:vAlign w:val="center"/>
          </w:tcPr>
          <w:p w:rsidR="005335D6" w:rsidRDefault="00A24CF4" w:rsidP="009C770E">
            <w:pPr>
              <w:pStyle w:val="NoSpacing"/>
              <w:jc w:val="center"/>
              <w:rPr>
                <w:rFonts w:ascii="Cambria" w:hAnsi="Cambria"/>
                <w:sz w:val="80"/>
                <w:szCs w:val="80"/>
              </w:rPr>
            </w:pPr>
            <w:r>
              <w:rPr>
                <w:rFonts w:ascii="Cambria" w:hAnsi="Cambria"/>
                <w:sz w:val="80"/>
                <w:szCs w:val="80"/>
              </w:rPr>
              <w:t>Accounting</w:t>
            </w:r>
            <w:r w:rsidR="005335D6">
              <w:rPr>
                <w:rFonts w:ascii="Cambria" w:hAnsi="Cambria"/>
                <w:sz w:val="80"/>
                <w:szCs w:val="80"/>
              </w:rPr>
              <w:t xml:space="preserve"> Program Review</w:t>
            </w:r>
          </w:p>
        </w:tc>
      </w:tr>
      <w:tr w:rsidR="005335D6" w:rsidRPr="00FB6A52" w:rsidTr="009C770E">
        <w:trPr>
          <w:trHeight w:val="720"/>
          <w:jc w:val="center"/>
        </w:trPr>
        <w:tc>
          <w:tcPr>
            <w:tcW w:w="5000" w:type="pct"/>
            <w:tcBorders>
              <w:top w:val="single" w:sz="4" w:space="0" w:color="4F81BD"/>
            </w:tcBorders>
            <w:vAlign w:val="center"/>
          </w:tcPr>
          <w:p w:rsidR="005335D6" w:rsidRPr="00FB6A52" w:rsidRDefault="005335D6" w:rsidP="009C770E">
            <w:pPr>
              <w:pStyle w:val="NoSpacing"/>
              <w:jc w:val="center"/>
              <w:rPr>
                <w:rFonts w:ascii="Cambria" w:hAnsi="Cambria"/>
                <w:b/>
                <w:sz w:val="44"/>
                <w:szCs w:val="44"/>
              </w:rPr>
            </w:pPr>
            <w:r>
              <w:rPr>
                <w:rFonts w:ascii="Cambria" w:hAnsi="Cambria"/>
                <w:b/>
                <w:sz w:val="44"/>
                <w:szCs w:val="44"/>
              </w:rPr>
              <w:t>Attachment 2</w:t>
            </w:r>
          </w:p>
        </w:tc>
      </w:tr>
      <w:tr w:rsidR="005335D6" w:rsidRPr="00FB6A52" w:rsidTr="009C770E">
        <w:trPr>
          <w:trHeight w:val="360"/>
          <w:jc w:val="center"/>
        </w:trPr>
        <w:tc>
          <w:tcPr>
            <w:tcW w:w="5000" w:type="pct"/>
            <w:vAlign w:val="center"/>
          </w:tcPr>
          <w:p w:rsidR="005335D6" w:rsidRPr="00FB6A52" w:rsidRDefault="005335D6" w:rsidP="009C770E">
            <w:pPr>
              <w:pStyle w:val="NoSpacing"/>
              <w:jc w:val="center"/>
              <w:rPr>
                <w:rFonts w:ascii="Cambria" w:hAnsi="Cambria"/>
                <w:sz w:val="36"/>
                <w:szCs w:val="36"/>
              </w:rPr>
            </w:pPr>
            <w:r>
              <w:rPr>
                <w:rFonts w:ascii="Cambria" w:hAnsi="Cambria"/>
                <w:sz w:val="36"/>
                <w:szCs w:val="36"/>
              </w:rPr>
              <w:t>Business and Workforce Division CTA’s</w:t>
            </w:r>
          </w:p>
        </w:tc>
      </w:tr>
      <w:tr w:rsidR="005335D6" w:rsidTr="009C770E">
        <w:trPr>
          <w:trHeight w:val="360"/>
          <w:jc w:val="center"/>
        </w:trPr>
        <w:tc>
          <w:tcPr>
            <w:tcW w:w="5000" w:type="pct"/>
            <w:vAlign w:val="center"/>
          </w:tcPr>
          <w:p w:rsidR="005335D6" w:rsidRDefault="005335D6" w:rsidP="009C770E">
            <w:pPr>
              <w:pStyle w:val="NoSpacing"/>
              <w:jc w:val="center"/>
              <w:rPr>
                <w:b/>
                <w:bCs/>
              </w:rPr>
            </w:pPr>
          </w:p>
        </w:tc>
      </w:tr>
      <w:tr w:rsidR="005335D6" w:rsidTr="009C770E">
        <w:trPr>
          <w:trHeight w:val="360"/>
          <w:jc w:val="center"/>
        </w:trPr>
        <w:tc>
          <w:tcPr>
            <w:tcW w:w="5000" w:type="pct"/>
            <w:vAlign w:val="center"/>
          </w:tcPr>
          <w:p w:rsidR="005335D6" w:rsidRDefault="005335D6" w:rsidP="009C770E">
            <w:pPr>
              <w:pStyle w:val="NoSpacing"/>
              <w:jc w:val="center"/>
              <w:rPr>
                <w:b/>
                <w:bCs/>
              </w:rPr>
            </w:pPr>
          </w:p>
        </w:tc>
      </w:tr>
    </w:tbl>
    <w:p w:rsidR="00085545" w:rsidRPr="00085545" w:rsidRDefault="00085545" w:rsidP="00085545">
      <w:pPr>
        <w:rPr>
          <w:sz w:val="22"/>
          <w:szCs w:val="22"/>
        </w:rPr>
      </w:pPr>
      <w:r w:rsidRPr="00085545">
        <w:rPr>
          <w:sz w:val="22"/>
          <w:szCs w:val="22"/>
        </w:rPr>
        <w:t>Note: Electronic copy of this file not available. See the printed version at the end of the document.</w:t>
      </w:r>
    </w:p>
    <w:p w:rsidR="005335D6" w:rsidRDefault="005335D6" w:rsidP="0098618E">
      <w:pPr>
        <w:rPr>
          <w:b/>
          <w:sz w:val="28"/>
          <w:szCs w:val="28"/>
          <w:u w:val="single"/>
        </w:rPr>
      </w:pPr>
    </w:p>
    <w:p w:rsidR="008D6201" w:rsidRDefault="008D6201" w:rsidP="0098618E">
      <w:r>
        <w:rPr>
          <w:b/>
          <w:sz w:val="28"/>
          <w:szCs w:val="28"/>
          <w:u w:val="single"/>
        </w:rPr>
        <w:br w:type="page"/>
      </w:r>
    </w:p>
    <w:tbl>
      <w:tblPr>
        <w:tblW w:w="5000" w:type="pct"/>
        <w:jc w:val="center"/>
        <w:tblLook w:val="04A0" w:firstRow="1" w:lastRow="0" w:firstColumn="1" w:lastColumn="0" w:noHBand="0" w:noVBand="1"/>
      </w:tblPr>
      <w:tblGrid>
        <w:gridCol w:w="10440"/>
      </w:tblGrid>
      <w:tr w:rsidR="008D6201" w:rsidRPr="00FB6A52" w:rsidTr="005C0242">
        <w:trPr>
          <w:trHeight w:val="2880"/>
          <w:jc w:val="center"/>
        </w:trPr>
        <w:tc>
          <w:tcPr>
            <w:tcW w:w="5000" w:type="pct"/>
          </w:tcPr>
          <w:p w:rsidR="008D6201" w:rsidRPr="00FB6A52" w:rsidRDefault="008D6201" w:rsidP="005C0242">
            <w:pPr>
              <w:pStyle w:val="NoSpacing"/>
              <w:jc w:val="center"/>
              <w:rPr>
                <w:rFonts w:ascii="Cambria" w:hAnsi="Cambria"/>
                <w:caps/>
                <w:sz w:val="40"/>
                <w:szCs w:val="40"/>
              </w:rPr>
            </w:pPr>
            <w:r w:rsidRPr="00FB6A52">
              <w:rPr>
                <w:rFonts w:ascii="Cambria" w:hAnsi="Cambria"/>
                <w:caps/>
                <w:sz w:val="40"/>
                <w:szCs w:val="40"/>
              </w:rPr>
              <w:lastRenderedPageBreak/>
              <w:t>Evergreen Valley College</w:t>
            </w:r>
          </w:p>
        </w:tc>
      </w:tr>
      <w:tr w:rsidR="008D6201" w:rsidTr="005C0242">
        <w:trPr>
          <w:trHeight w:val="1440"/>
          <w:jc w:val="center"/>
        </w:trPr>
        <w:tc>
          <w:tcPr>
            <w:tcW w:w="5000" w:type="pct"/>
            <w:tcBorders>
              <w:bottom w:val="single" w:sz="4" w:space="0" w:color="4F81BD"/>
            </w:tcBorders>
            <w:vAlign w:val="center"/>
          </w:tcPr>
          <w:p w:rsidR="008D6201" w:rsidRDefault="00A24CF4" w:rsidP="005C0242">
            <w:pPr>
              <w:pStyle w:val="NoSpacing"/>
              <w:jc w:val="center"/>
              <w:rPr>
                <w:rFonts w:ascii="Cambria" w:hAnsi="Cambria"/>
                <w:sz w:val="80"/>
                <w:szCs w:val="80"/>
              </w:rPr>
            </w:pPr>
            <w:r>
              <w:rPr>
                <w:rFonts w:ascii="Cambria" w:hAnsi="Cambria"/>
                <w:sz w:val="80"/>
                <w:szCs w:val="80"/>
              </w:rPr>
              <w:t>Accounting</w:t>
            </w:r>
            <w:r w:rsidR="008D6201">
              <w:rPr>
                <w:rFonts w:ascii="Cambria" w:hAnsi="Cambria"/>
                <w:sz w:val="80"/>
                <w:szCs w:val="80"/>
              </w:rPr>
              <w:t xml:space="preserve"> Program Review</w:t>
            </w:r>
          </w:p>
        </w:tc>
      </w:tr>
      <w:tr w:rsidR="008D6201" w:rsidRPr="00FB6A52" w:rsidTr="005C0242">
        <w:trPr>
          <w:trHeight w:val="720"/>
          <w:jc w:val="center"/>
        </w:trPr>
        <w:tc>
          <w:tcPr>
            <w:tcW w:w="5000" w:type="pct"/>
            <w:tcBorders>
              <w:top w:val="single" w:sz="4" w:space="0" w:color="4F81BD"/>
            </w:tcBorders>
            <w:vAlign w:val="center"/>
          </w:tcPr>
          <w:p w:rsidR="008D6201" w:rsidRPr="00FB6A52" w:rsidRDefault="008D6201" w:rsidP="005C0242">
            <w:pPr>
              <w:pStyle w:val="NoSpacing"/>
              <w:jc w:val="center"/>
              <w:rPr>
                <w:rFonts w:ascii="Cambria" w:hAnsi="Cambria"/>
                <w:b/>
                <w:sz w:val="44"/>
                <w:szCs w:val="44"/>
              </w:rPr>
            </w:pPr>
            <w:r>
              <w:rPr>
                <w:rFonts w:ascii="Cambria" w:hAnsi="Cambria"/>
                <w:b/>
                <w:sz w:val="44"/>
                <w:szCs w:val="44"/>
              </w:rPr>
              <w:t>Attachment 3</w:t>
            </w:r>
          </w:p>
        </w:tc>
      </w:tr>
      <w:tr w:rsidR="008D6201" w:rsidRPr="00FB6A52" w:rsidTr="005C0242">
        <w:trPr>
          <w:trHeight w:val="360"/>
          <w:jc w:val="center"/>
        </w:trPr>
        <w:tc>
          <w:tcPr>
            <w:tcW w:w="5000" w:type="pct"/>
            <w:vAlign w:val="center"/>
          </w:tcPr>
          <w:p w:rsidR="008D6201" w:rsidRPr="00FB6A52" w:rsidRDefault="00A24CF4" w:rsidP="005C0242">
            <w:pPr>
              <w:pStyle w:val="NoSpacing"/>
              <w:jc w:val="center"/>
              <w:rPr>
                <w:rFonts w:ascii="Cambria" w:hAnsi="Cambria"/>
                <w:sz w:val="36"/>
                <w:szCs w:val="36"/>
              </w:rPr>
            </w:pPr>
            <w:r>
              <w:rPr>
                <w:rFonts w:ascii="Cambria" w:hAnsi="Cambria"/>
                <w:sz w:val="36"/>
                <w:szCs w:val="36"/>
              </w:rPr>
              <w:t>Accounting</w:t>
            </w:r>
            <w:r w:rsidR="008D6201">
              <w:rPr>
                <w:rFonts w:ascii="Cambria" w:hAnsi="Cambria"/>
                <w:sz w:val="36"/>
                <w:szCs w:val="36"/>
              </w:rPr>
              <w:t xml:space="preserve"> Advisory Committee Documents</w:t>
            </w:r>
          </w:p>
        </w:tc>
      </w:tr>
      <w:tr w:rsidR="008D6201" w:rsidTr="005C0242">
        <w:trPr>
          <w:trHeight w:val="360"/>
          <w:jc w:val="center"/>
        </w:trPr>
        <w:tc>
          <w:tcPr>
            <w:tcW w:w="5000" w:type="pct"/>
            <w:vAlign w:val="center"/>
          </w:tcPr>
          <w:p w:rsidR="008D6201" w:rsidRDefault="008D6201" w:rsidP="005C0242">
            <w:pPr>
              <w:pStyle w:val="NoSpacing"/>
              <w:jc w:val="center"/>
              <w:rPr>
                <w:b/>
                <w:bCs/>
              </w:rPr>
            </w:pPr>
          </w:p>
        </w:tc>
      </w:tr>
      <w:tr w:rsidR="008D6201" w:rsidTr="005C0242">
        <w:trPr>
          <w:trHeight w:val="360"/>
          <w:jc w:val="center"/>
        </w:trPr>
        <w:tc>
          <w:tcPr>
            <w:tcW w:w="5000" w:type="pct"/>
            <w:vAlign w:val="center"/>
          </w:tcPr>
          <w:p w:rsidR="008D6201" w:rsidRDefault="008D6201" w:rsidP="005C0242">
            <w:pPr>
              <w:pStyle w:val="NoSpacing"/>
              <w:jc w:val="center"/>
              <w:rPr>
                <w:b/>
                <w:bCs/>
              </w:rPr>
            </w:pPr>
          </w:p>
        </w:tc>
      </w:tr>
    </w:tbl>
    <w:p w:rsidR="004C179E" w:rsidRDefault="004C179E" w:rsidP="0098618E"/>
    <w:p w:rsidR="008D6201" w:rsidRDefault="004C179E" w:rsidP="0098618E">
      <w:r>
        <w:br w:type="page"/>
      </w:r>
    </w:p>
    <w:p w:rsidR="00054D55" w:rsidRDefault="00054D55" w:rsidP="00054D55">
      <w:pPr>
        <w:jc w:val="center"/>
        <w:rPr>
          <w:b/>
        </w:rPr>
      </w:pPr>
      <w:r>
        <w:rPr>
          <w:b/>
        </w:rPr>
        <w:lastRenderedPageBreak/>
        <w:t>Advisory Committee</w:t>
      </w:r>
    </w:p>
    <w:p w:rsidR="00054D55" w:rsidRDefault="00054D55" w:rsidP="00054D55">
      <w:pPr>
        <w:jc w:val="center"/>
        <w:rPr>
          <w:b/>
        </w:rPr>
      </w:pPr>
      <w:r>
        <w:rPr>
          <w:b/>
        </w:rPr>
        <w:t>Accounting</w:t>
      </w:r>
    </w:p>
    <w:p w:rsidR="00054D55" w:rsidRDefault="00054D55" w:rsidP="00054D55">
      <w:pPr>
        <w:jc w:val="center"/>
        <w:rPr>
          <w:b/>
        </w:rPr>
      </w:pPr>
      <w:r>
        <w:rPr>
          <w:b/>
        </w:rPr>
        <w:t>Fall 2008</w:t>
      </w:r>
    </w:p>
    <w:p w:rsidR="00054D55" w:rsidRDefault="00054D55" w:rsidP="00054D55">
      <w:r>
        <w:t>The accounting advisory committee met with the following people present:</w:t>
      </w:r>
    </w:p>
    <w:p w:rsidR="00054D55" w:rsidRDefault="00054D55" w:rsidP="00054D55">
      <w:r>
        <w:t>Melody Barta, Full-time Instructor, Evergreen Valley College</w:t>
      </w:r>
    </w:p>
    <w:p w:rsidR="00054D55" w:rsidRDefault="00054D55" w:rsidP="00054D55">
      <w:r>
        <w:t>Esthela Estrada, MBA, CPA, Estrada Phuong &amp; Co.</w:t>
      </w:r>
    </w:p>
    <w:p w:rsidR="00054D55" w:rsidRDefault="00054D55" w:rsidP="00054D55">
      <w:r>
        <w:t xml:space="preserve">Irina Kurysh, Staff Accountant, Mission Bell Manufacturing </w:t>
      </w:r>
    </w:p>
    <w:p w:rsidR="00054D55" w:rsidRDefault="00054D55" w:rsidP="00054D55">
      <w:r>
        <w:t>Clinton Pickering, CPA, Gallina LLP</w:t>
      </w:r>
    </w:p>
    <w:p w:rsidR="00054D55" w:rsidRDefault="00054D55" w:rsidP="00054D55"/>
    <w:p w:rsidR="00054D55" w:rsidRDefault="00054D55" w:rsidP="00054D55">
      <w:r>
        <w:t xml:space="preserve">Introductions were made and the purpose of the advisory committee was discussed.  We reviewed the minutes from the previous meeting, and then opened our discussion time on the topic of certificates. </w:t>
      </w:r>
    </w:p>
    <w:p w:rsidR="00054D55" w:rsidRDefault="00054D55" w:rsidP="00054D55"/>
    <w:p w:rsidR="00054D55" w:rsidRDefault="00054D55" w:rsidP="00054D55">
      <w:pPr>
        <w:rPr>
          <w:b/>
          <w:u w:val="single"/>
        </w:rPr>
      </w:pPr>
      <w:r>
        <w:rPr>
          <w:b/>
          <w:u w:val="single"/>
        </w:rPr>
        <w:t>Certificates of Achievement</w:t>
      </w:r>
    </w:p>
    <w:p w:rsidR="00054D55" w:rsidRDefault="00054D55" w:rsidP="00054D55">
      <w:r>
        <w:t>It was the general consensus of the committee that the current certificate programs heavily emphasize the bookkeeping aspect of accounting.  With that said, it was agreed that the Computerized Accounting courses that are required for such certificates should concentrate solely on the use of QuickBooks, since it was felt that the vast majority (80 – 90 %) of small businesses use this program for their accounting needs.  It was also suggested that we look into an Enrolled Agent or Tax Preparer certificate to offer in addition to our current certificate programs.  Esthela suggested that we include either work experience or a second computer class in our Certificate of Achievement in Accounting.  She also asked if we could have a certificate program that required less units, and, therefore, could be completed in a shorter amount of time than our current certificate program.</w:t>
      </w:r>
    </w:p>
    <w:p w:rsidR="00054D55" w:rsidRDefault="00054D55" w:rsidP="00054D55"/>
    <w:p w:rsidR="00054D55" w:rsidRDefault="00054D55" w:rsidP="00054D55">
      <w:pPr>
        <w:rPr>
          <w:b/>
          <w:u w:val="single"/>
        </w:rPr>
      </w:pPr>
      <w:r>
        <w:rPr>
          <w:b/>
          <w:u w:val="single"/>
        </w:rPr>
        <w:t>Associate in Science Degree</w:t>
      </w:r>
    </w:p>
    <w:p w:rsidR="00054D55" w:rsidRDefault="00054D55" w:rsidP="00054D55">
      <w:r>
        <w:t xml:space="preserve">The topic then turned to our A.S. degree.  Esthela suggested that we substitute Business Statistics and Finite Math for Intermediate Accounting and Income Tax Accounting in our current A.S. requirements.  She also asked about the other A.S. degrees offered in Business in addition to the Accounting degree.  The question was then posed as to how transferrable our A.S. is to a bachelor’s program at a university.  It was a recommendation of the committee that we form a relationship with San Jose State to insure our programs complement their programs.   It was </w:t>
      </w:r>
      <w:r>
        <w:lastRenderedPageBreak/>
        <w:t>then asked what percentage of our students seek an A.S. as opposed to the percentage of transfer students we have.  We set this as an item for discussion at our next meeting.  Melody said she would try to bring some statistics for the meeting in the spring.</w:t>
      </w:r>
    </w:p>
    <w:p w:rsidR="00054D55" w:rsidRDefault="00054D55" w:rsidP="00054D55"/>
    <w:p w:rsidR="00054D55" w:rsidRDefault="00054D55" w:rsidP="00054D55">
      <w:pPr>
        <w:rPr>
          <w:b/>
          <w:u w:val="single"/>
        </w:rPr>
      </w:pPr>
      <w:r>
        <w:rPr>
          <w:b/>
          <w:u w:val="single"/>
        </w:rPr>
        <w:t>New Courses</w:t>
      </w:r>
    </w:p>
    <w:p w:rsidR="00054D55" w:rsidRDefault="00054D55" w:rsidP="00054D55">
      <w:r>
        <w:t>Documentation was distributed regarding the two new proposed courses—Payroll Accounting and Accounting for Government and Non-Profits.  All attendees were pleased with the new course offerings.  A new course was suggested that would focus on many small business topics in one course.  Suggested topics were payroll, income tax documentation, fraud and understanding financial statements.</w:t>
      </w:r>
    </w:p>
    <w:p w:rsidR="00054D55" w:rsidRDefault="00054D55" w:rsidP="00054D55"/>
    <w:p w:rsidR="00054D55" w:rsidRDefault="00054D55" w:rsidP="00054D55"/>
    <w:p w:rsidR="00054D55" w:rsidRPr="00DE01FB" w:rsidRDefault="00054D55" w:rsidP="00054D55">
      <w:r>
        <w:t xml:space="preserve">Shortly thereafter, the meeting was adjourned. </w:t>
      </w:r>
    </w:p>
    <w:p w:rsidR="00A24CF4" w:rsidRDefault="00A24CF4" w:rsidP="004C179E">
      <w:pPr>
        <w:spacing w:after="0"/>
        <w:jc w:val="center"/>
        <w:rPr>
          <w:b/>
        </w:rPr>
      </w:pPr>
    </w:p>
    <w:p w:rsidR="00A417E1" w:rsidRDefault="00A417E1" w:rsidP="0098618E"/>
    <w:p w:rsidR="00054D55" w:rsidRDefault="00054D55">
      <w:r>
        <w:br w:type="page"/>
      </w:r>
    </w:p>
    <w:p w:rsidR="00054D55" w:rsidRDefault="00054D55" w:rsidP="00054D55">
      <w:pPr>
        <w:jc w:val="center"/>
        <w:rPr>
          <w:b/>
        </w:rPr>
      </w:pPr>
      <w:r>
        <w:rPr>
          <w:b/>
        </w:rPr>
        <w:lastRenderedPageBreak/>
        <w:t>Advisory Committee</w:t>
      </w:r>
    </w:p>
    <w:p w:rsidR="00054D55" w:rsidRDefault="00054D55" w:rsidP="00054D55">
      <w:pPr>
        <w:jc w:val="center"/>
        <w:rPr>
          <w:b/>
        </w:rPr>
      </w:pPr>
      <w:r>
        <w:rPr>
          <w:b/>
        </w:rPr>
        <w:t>Accounting</w:t>
      </w:r>
    </w:p>
    <w:p w:rsidR="00054D55" w:rsidRDefault="00054D55" w:rsidP="00054D55">
      <w:pPr>
        <w:jc w:val="center"/>
        <w:rPr>
          <w:b/>
        </w:rPr>
      </w:pPr>
      <w:r>
        <w:rPr>
          <w:b/>
        </w:rPr>
        <w:t>Spring 2009</w:t>
      </w:r>
    </w:p>
    <w:p w:rsidR="00054D55" w:rsidRDefault="00054D55" w:rsidP="00054D55">
      <w:r>
        <w:t>The accounting advisory committee met with the following people present:</w:t>
      </w:r>
    </w:p>
    <w:p w:rsidR="00054D55" w:rsidRDefault="00054D55" w:rsidP="00054D55">
      <w:r>
        <w:t>Melody Barta, Full-time Instructor, Evergreen Valley College</w:t>
      </w:r>
    </w:p>
    <w:p w:rsidR="00054D55" w:rsidRDefault="00054D55" w:rsidP="00054D55">
      <w:r>
        <w:t>Marilyn Snapp, Full-time Instructor, Evergreen Valley College</w:t>
      </w:r>
    </w:p>
    <w:p w:rsidR="00054D55" w:rsidRDefault="00054D55" w:rsidP="00054D55">
      <w:r>
        <w:t>Arthur College, Adjunct Instructor, Evergreen Valley College</w:t>
      </w:r>
    </w:p>
    <w:p w:rsidR="00054D55" w:rsidRDefault="00054D55" w:rsidP="00054D55">
      <w:r>
        <w:t>Esthela Estrada, MBA, CPA, Estrada Phuong &amp; Co.</w:t>
      </w:r>
    </w:p>
    <w:p w:rsidR="00054D55" w:rsidRDefault="00054D55" w:rsidP="00054D55">
      <w:r>
        <w:t>Mike Corrick, Retired Accountant</w:t>
      </w:r>
    </w:p>
    <w:p w:rsidR="00054D55" w:rsidRDefault="00054D55" w:rsidP="00054D55"/>
    <w:p w:rsidR="00054D55" w:rsidRDefault="00054D55" w:rsidP="00054D55">
      <w:r>
        <w:t>Introductions were made and the purpose of the advisory committee was discussed.  We reviewed the minutes from the previous meeting, and then opened our discussion time with Art giving an overview of our new course Accounting for Government and Non-Profits.  We also discussed the new Payroll course.  The discussion then turned to the QuickBooks course, and Art brought up the possibility of adding real-life experience to the course.  The other committee members responded well to this suggestion, and the professionals of the group agreed that very small organizations, such as homeowners associations, might be open to having student interns put there financial information into QuickBooks.</w:t>
      </w:r>
    </w:p>
    <w:p w:rsidR="00054D55" w:rsidRDefault="00054D55" w:rsidP="00054D55">
      <w:pPr>
        <w:rPr>
          <w:b/>
          <w:u w:val="single"/>
        </w:rPr>
      </w:pPr>
      <w:r>
        <w:rPr>
          <w:b/>
          <w:u w:val="single"/>
        </w:rPr>
        <w:t>Certificates of Achievement</w:t>
      </w:r>
    </w:p>
    <w:p w:rsidR="00054D55" w:rsidRDefault="00054D55" w:rsidP="00054D55">
      <w:r>
        <w:t>The proposed certificates for the Tax Preparers program were discussed.  The group liked the short certificate, but would like to see a course in Law or Marketing in the longer certificate.  Also, it was suggested that we add 10-key skills to a course, or develop a 1 unit course to teach 10-key skills.</w:t>
      </w:r>
    </w:p>
    <w:p w:rsidR="00054D55" w:rsidRDefault="00054D55" w:rsidP="00054D55"/>
    <w:p w:rsidR="00054D55" w:rsidRDefault="00054D55" w:rsidP="00054D55">
      <w:pPr>
        <w:rPr>
          <w:b/>
          <w:u w:val="single"/>
        </w:rPr>
      </w:pPr>
      <w:r>
        <w:rPr>
          <w:b/>
          <w:u w:val="single"/>
        </w:rPr>
        <w:t>Associate in Science Degree</w:t>
      </w:r>
    </w:p>
    <w:p w:rsidR="00054D55" w:rsidRDefault="00054D55" w:rsidP="00054D55">
      <w:r>
        <w:t>Again it was suggested that we modify our requirements of our A.S. degree to more closely mimic the CSU requirements for transfer students.</w:t>
      </w:r>
    </w:p>
    <w:p w:rsidR="00054D55" w:rsidRDefault="00054D55" w:rsidP="00054D55"/>
    <w:p w:rsidR="00054D55" w:rsidRDefault="00054D55" w:rsidP="00054D55">
      <w:pPr>
        <w:rPr>
          <w:b/>
          <w:u w:val="single"/>
        </w:rPr>
      </w:pPr>
      <w:r>
        <w:rPr>
          <w:b/>
          <w:u w:val="single"/>
        </w:rPr>
        <w:t>Next 5 Years</w:t>
      </w:r>
    </w:p>
    <w:p w:rsidR="00054D55" w:rsidRPr="00E43B5B" w:rsidRDefault="00054D55" w:rsidP="00054D55">
      <w:r>
        <w:lastRenderedPageBreak/>
        <w:t>We were asked to discuss the next five years in the job market.  The group felt that accounting will be strong for employment opportunities, and we should develop new courses in Business Ethics, Tax Issues for Non-Profits and Budgeting.  It was also suggested that we develop a certificate program for the Accounting for Government.  They also recommended that we include more computer courses in our certificate programs.</w:t>
      </w:r>
    </w:p>
    <w:p w:rsidR="00054D55" w:rsidRDefault="00054D55" w:rsidP="00054D55">
      <w:r>
        <w:t xml:space="preserve">Shortly thereafter, the meeting was adjourned. </w:t>
      </w:r>
      <w:r>
        <w:br w:type="page"/>
      </w:r>
    </w:p>
    <w:p w:rsidR="00054D55" w:rsidRDefault="00054D55" w:rsidP="00054D55">
      <w:pPr>
        <w:jc w:val="center"/>
        <w:rPr>
          <w:b/>
        </w:rPr>
      </w:pPr>
      <w:r>
        <w:rPr>
          <w:b/>
        </w:rPr>
        <w:lastRenderedPageBreak/>
        <w:t>Advisory Committee</w:t>
      </w:r>
    </w:p>
    <w:p w:rsidR="00054D55" w:rsidRDefault="00054D55" w:rsidP="00054D55">
      <w:pPr>
        <w:jc w:val="center"/>
        <w:rPr>
          <w:b/>
        </w:rPr>
      </w:pPr>
      <w:r>
        <w:rPr>
          <w:b/>
        </w:rPr>
        <w:t>Accounting</w:t>
      </w:r>
    </w:p>
    <w:p w:rsidR="00054D55" w:rsidRDefault="00054D55" w:rsidP="00054D55">
      <w:pPr>
        <w:jc w:val="center"/>
        <w:rPr>
          <w:b/>
        </w:rPr>
      </w:pPr>
      <w:r>
        <w:rPr>
          <w:b/>
        </w:rPr>
        <w:t>Spring 2010</w:t>
      </w:r>
    </w:p>
    <w:p w:rsidR="00054D55" w:rsidRDefault="00054D55" w:rsidP="00054D55"/>
    <w:p w:rsidR="00054D55" w:rsidRDefault="00054D55" w:rsidP="00054D55">
      <w:r>
        <w:t>Accounting Advisory Committee Meeting Notes</w:t>
      </w:r>
    </w:p>
    <w:p w:rsidR="00054D55" w:rsidRDefault="00054D55" w:rsidP="00054D55">
      <w:r>
        <w:t>April 20, 2010</w:t>
      </w:r>
    </w:p>
    <w:p w:rsidR="00054D55" w:rsidRDefault="00054D55" w:rsidP="00054D55"/>
    <w:p w:rsidR="00054D55" w:rsidRDefault="00054D55" w:rsidP="00054D55">
      <w:r>
        <w:t xml:space="preserve">In Attendance: </w:t>
      </w:r>
      <w:r>
        <w:tab/>
        <w:t xml:space="preserve">Melody Barta, Instructor at </w:t>
      </w:r>
      <w:smartTag w:uri="urn:schemas-microsoft-com:office:smarttags" w:element="place">
        <w:smartTag w:uri="urn:schemas-microsoft-com:office:smarttags" w:element="PlaceName">
          <w:r>
            <w:t>Evergreen</w:t>
          </w:r>
        </w:smartTag>
        <w:r>
          <w:t xml:space="preserve"> </w:t>
        </w:r>
        <w:smartTag w:uri="urn:schemas-microsoft-com:office:smarttags" w:element="PlaceType">
          <w:r>
            <w:t>Valley</w:t>
          </w:r>
        </w:smartTag>
        <w:r>
          <w:t xml:space="preserve"> </w:t>
        </w:r>
        <w:smartTag w:uri="urn:schemas-microsoft-com:office:smarttags" w:element="PlaceType">
          <w:r>
            <w:t>College</w:t>
          </w:r>
        </w:smartTag>
      </w:smartTag>
    </w:p>
    <w:p w:rsidR="00054D55" w:rsidRDefault="00054D55" w:rsidP="00054D55">
      <w:r>
        <w:tab/>
      </w:r>
      <w:r>
        <w:tab/>
      </w:r>
      <w:r>
        <w:tab/>
      </w:r>
      <w:smartTag w:uri="urn:schemas-microsoft-com:office:smarttags" w:element="City">
        <w:smartTag w:uri="urn:schemas-microsoft-com:office:smarttags" w:element="place">
          <w:r>
            <w:t>Clinton</w:t>
          </w:r>
        </w:smartTag>
      </w:smartTag>
      <w:r>
        <w:t xml:space="preserve"> Pickering, CPA of Gallina LLC</w:t>
      </w:r>
    </w:p>
    <w:p w:rsidR="00054D55" w:rsidRDefault="00054D55" w:rsidP="00054D55">
      <w:r>
        <w:tab/>
      </w:r>
      <w:r>
        <w:tab/>
      </w:r>
      <w:r>
        <w:tab/>
        <w:t xml:space="preserve">Clint Ramsey, CFO of Mission </w:t>
      </w:r>
      <w:smartTag w:uri="urn:schemas-microsoft-com:office:smarttags" w:element="City">
        <w:smartTag w:uri="urn:schemas-microsoft-com:office:smarttags" w:element="place">
          <w:r>
            <w:t>Bell</w:t>
          </w:r>
        </w:smartTag>
      </w:smartTag>
      <w:r>
        <w:t xml:space="preserve"> Manufacturing</w:t>
      </w:r>
    </w:p>
    <w:p w:rsidR="00054D55" w:rsidRDefault="00054D55" w:rsidP="00054D55"/>
    <w:p w:rsidR="00054D55" w:rsidRDefault="00054D55" w:rsidP="00054D55"/>
    <w:p w:rsidR="00054D55" w:rsidRDefault="00054D55" w:rsidP="00054D55">
      <w:r>
        <w:t>As the meeting commenced, introductions were made, and the minutes from the previous meeting (Fall 2009) were reviewed.  We then enjoyed a presentation of the new BIMM certificate.</w:t>
      </w:r>
    </w:p>
    <w:p w:rsidR="00054D55" w:rsidRDefault="00054D55" w:rsidP="00054D55"/>
    <w:p w:rsidR="00054D55" w:rsidRDefault="00054D55" w:rsidP="00054D55">
      <w:r>
        <w:t>The first order of accounting business was to review the newly established course—Payroll, Accounting for Government and Non-Profit Organizations and Income Tax (ACCTG 95).  They were pleased about the new offerings and we discussed enrollment levels.  Both expressed a desire to promote the payroll course, and possible include it in a new certificate.</w:t>
      </w:r>
    </w:p>
    <w:p w:rsidR="00054D55" w:rsidRDefault="00054D55" w:rsidP="00054D55"/>
    <w:p w:rsidR="00054D55" w:rsidRDefault="00054D55" w:rsidP="00054D55">
      <w:r>
        <w:t>That recommendation lead to a discussion surrounding the elimination of the 2 accounting related BIS certificates.  Both agreed that those certificates seemed to have too little accounting and math to lead to employment.  They suggested a short certificate that would include ACCTG 101 (Bookkeeping), ACCTG 30 (QuickBooks), ACCTG 22 (Payroll) and Business Math.  We also discussed a longer certificate that would include those 4 courses and ACCTG 20 (Financial Accounting), Business Law, and possibly ACCTG 21 (Managerial Accounting).  They expressed a desired, as did the attendees of our previous meeting, to have a course developed that incorporates Budgeting and Planning.</w:t>
      </w:r>
    </w:p>
    <w:p w:rsidR="00054D55" w:rsidRDefault="00054D55" w:rsidP="00054D55"/>
    <w:p w:rsidR="00054D55" w:rsidRDefault="00054D55" w:rsidP="00054D55">
      <w:r>
        <w:lastRenderedPageBreak/>
        <w:t>The meeting was adjourned shortly thereafter.</w:t>
      </w:r>
    </w:p>
    <w:p w:rsidR="00054D55" w:rsidRDefault="00054D55" w:rsidP="00054D55"/>
    <w:p w:rsidR="00054D55" w:rsidRDefault="00054D55">
      <w:r>
        <w:br w:type="page"/>
      </w:r>
    </w:p>
    <w:p w:rsidR="00054D55" w:rsidRDefault="00054D55" w:rsidP="00054D55">
      <w:pPr>
        <w:jc w:val="center"/>
        <w:rPr>
          <w:b/>
        </w:rPr>
      </w:pPr>
      <w:r>
        <w:rPr>
          <w:b/>
        </w:rPr>
        <w:lastRenderedPageBreak/>
        <w:t>Advisory Committee</w:t>
      </w:r>
    </w:p>
    <w:p w:rsidR="00054D55" w:rsidRDefault="00054D55" w:rsidP="00054D55">
      <w:pPr>
        <w:jc w:val="center"/>
        <w:rPr>
          <w:b/>
        </w:rPr>
      </w:pPr>
      <w:r>
        <w:rPr>
          <w:b/>
        </w:rPr>
        <w:t>Accounting</w:t>
      </w:r>
    </w:p>
    <w:p w:rsidR="00054D55" w:rsidRDefault="00054D55" w:rsidP="00054D55">
      <w:pPr>
        <w:jc w:val="center"/>
        <w:rPr>
          <w:b/>
        </w:rPr>
      </w:pPr>
      <w:r>
        <w:rPr>
          <w:b/>
        </w:rPr>
        <w:t>Fall 2010</w:t>
      </w:r>
    </w:p>
    <w:p w:rsidR="00054D55" w:rsidRDefault="00054D55" w:rsidP="00054D55"/>
    <w:p w:rsidR="00054D55" w:rsidRDefault="00054D55" w:rsidP="00054D55">
      <w:r>
        <w:t>Accounting Advisory Committee Meeting Notes</w:t>
      </w:r>
    </w:p>
    <w:p w:rsidR="00054D55" w:rsidRDefault="00054D55" w:rsidP="00054D55">
      <w:r>
        <w:t>October 19, 2010</w:t>
      </w:r>
    </w:p>
    <w:p w:rsidR="00054D55" w:rsidRDefault="00054D55" w:rsidP="00054D55"/>
    <w:p w:rsidR="00054D55" w:rsidRDefault="00054D55" w:rsidP="00054D55">
      <w:r>
        <w:t xml:space="preserve">In Attendance: </w:t>
      </w:r>
      <w:r>
        <w:tab/>
        <w:t xml:space="preserve">Melody Barta, Instructor at </w:t>
      </w:r>
      <w:smartTag w:uri="urn:schemas-microsoft-com:office:smarttags" w:element="PlaceName">
        <w:r>
          <w:t>Evergreen</w:t>
        </w:r>
      </w:smartTag>
      <w:r>
        <w:t xml:space="preserve"> </w:t>
      </w:r>
      <w:smartTag w:uri="urn:schemas-microsoft-com:office:smarttags" w:element="PlaceType">
        <w:r>
          <w:t>Valley</w:t>
        </w:r>
      </w:smartTag>
      <w:r>
        <w:t xml:space="preserve"> College</w:t>
      </w:r>
    </w:p>
    <w:p w:rsidR="00054D55" w:rsidRDefault="00054D55" w:rsidP="00054D55">
      <w:r>
        <w:tab/>
      </w:r>
      <w:r>
        <w:tab/>
      </w:r>
      <w:r>
        <w:tab/>
        <w:t>Michael Breuleux, Adjunct Instructor at Evergreen Valley College</w:t>
      </w:r>
    </w:p>
    <w:p w:rsidR="00054D55" w:rsidRDefault="00054D55" w:rsidP="00054D55">
      <w:r>
        <w:tab/>
      </w:r>
      <w:r>
        <w:tab/>
      </w:r>
      <w:r>
        <w:tab/>
      </w:r>
      <w:smartTag w:uri="urn:schemas-microsoft-com:office:smarttags" w:element="City">
        <w:smartTag w:uri="urn:schemas-microsoft-com:office:smarttags" w:element="place">
          <w:r>
            <w:t>Clinton</w:t>
          </w:r>
        </w:smartTag>
      </w:smartTag>
      <w:r>
        <w:t xml:space="preserve"> Pickering, CPA of Gallina LLC</w:t>
      </w:r>
    </w:p>
    <w:p w:rsidR="00054D55" w:rsidRDefault="00054D55" w:rsidP="00054D55">
      <w:r>
        <w:tab/>
      </w:r>
      <w:r>
        <w:tab/>
      </w:r>
      <w:r>
        <w:tab/>
        <w:t xml:space="preserve">Clint Ramsey, CFO of Mission </w:t>
      </w:r>
      <w:smartTag w:uri="urn:schemas-microsoft-com:office:smarttags" w:element="City">
        <w:smartTag w:uri="urn:schemas-microsoft-com:office:smarttags" w:element="place">
          <w:r>
            <w:t>Bell</w:t>
          </w:r>
        </w:smartTag>
      </w:smartTag>
      <w:r>
        <w:t xml:space="preserve"> Manufacturing</w:t>
      </w:r>
    </w:p>
    <w:p w:rsidR="00054D55" w:rsidRDefault="00054D55" w:rsidP="00054D55">
      <w:r>
        <w:tab/>
      </w:r>
      <w:r>
        <w:tab/>
      </w:r>
      <w:r>
        <w:tab/>
        <w:t>Mike Corrick, Retired</w:t>
      </w:r>
    </w:p>
    <w:p w:rsidR="00054D55" w:rsidRDefault="00054D55" w:rsidP="00054D55"/>
    <w:p w:rsidR="00054D55" w:rsidRDefault="00054D55" w:rsidP="00054D55"/>
    <w:p w:rsidR="00054D55" w:rsidRDefault="00054D55" w:rsidP="00054D55">
      <w:r>
        <w:t>As the meeting commenced, introductions were made, and the minutes from the previous meeting (Spring 2010) were reviewed.  We then enjoyed a presentation of new BIMM technology.</w:t>
      </w:r>
    </w:p>
    <w:p w:rsidR="00054D55" w:rsidRDefault="00054D55" w:rsidP="00054D55"/>
    <w:p w:rsidR="00054D55" w:rsidRDefault="00054D55" w:rsidP="00054D55">
      <w:r>
        <w:t>The first order of accounting business was to review the progress made on new certificates or programs since the last meeting.  The only new news to report was the status of transforming ACCTG 101 into a hybrid course.  Most on the committee thought this was a good course to try in this format.  The general consensus was the next course to move to an online format should be QuickBooks.  The committee felt that moving more courses to an online or hybrid format would be beneficial to our accounting program.</w:t>
      </w:r>
    </w:p>
    <w:p w:rsidR="00054D55" w:rsidRDefault="00054D55" w:rsidP="00054D55"/>
    <w:p w:rsidR="00054D55" w:rsidRDefault="00054D55" w:rsidP="00054D55">
      <w:r>
        <w:t xml:space="preserve">We next discussed marketing plans for our department.  The committee generally felt that marketing to working professionals would not be that effective for semester long courses.  Developing short courses aimed at working professionals was recommended as a better approach.   Most agreed that the best approach to a marketing plan is to focus on transfer students, as it is getting harder to enter the local universities as a freshman.  </w:t>
      </w:r>
    </w:p>
    <w:p w:rsidR="00054D55" w:rsidRDefault="00054D55" w:rsidP="00054D55">
      <w:r>
        <w:lastRenderedPageBreak/>
        <w:t xml:space="preserve"> </w:t>
      </w:r>
    </w:p>
    <w:p w:rsidR="00054D55" w:rsidRDefault="00054D55" w:rsidP="00054D55">
      <w:r>
        <w:t>The last thing that was discussed was adding to our adjunct pool.  It was unanimously agreed that we should greatly expand our number of adjuncts, and we should not regularly schedule any of our adjuncts to have the maximum units allowed.  They also believed that we should have a few adjuncts “in reserve”.</w:t>
      </w:r>
    </w:p>
    <w:p w:rsidR="00054D55" w:rsidRDefault="00054D55" w:rsidP="00054D55"/>
    <w:p w:rsidR="00054D55" w:rsidRDefault="00054D55" w:rsidP="00054D55">
      <w:r>
        <w:t>The meeting was adjourned shortly thereafter.</w:t>
      </w:r>
    </w:p>
    <w:p w:rsidR="00054D55" w:rsidRDefault="00054D55" w:rsidP="00054D55"/>
    <w:p w:rsidR="00054D55" w:rsidRDefault="00054D55">
      <w:r>
        <w:br w:type="page"/>
      </w:r>
    </w:p>
    <w:tbl>
      <w:tblPr>
        <w:tblW w:w="5000" w:type="pct"/>
        <w:jc w:val="center"/>
        <w:tblLook w:val="04A0" w:firstRow="1" w:lastRow="0" w:firstColumn="1" w:lastColumn="0" w:noHBand="0" w:noVBand="1"/>
      </w:tblPr>
      <w:tblGrid>
        <w:gridCol w:w="10440"/>
      </w:tblGrid>
      <w:tr w:rsidR="00A417E1" w:rsidRPr="00FB6A52" w:rsidTr="005C0242">
        <w:trPr>
          <w:trHeight w:val="2880"/>
          <w:jc w:val="center"/>
        </w:trPr>
        <w:tc>
          <w:tcPr>
            <w:tcW w:w="5000" w:type="pct"/>
          </w:tcPr>
          <w:p w:rsidR="00A417E1" w:rsidRPr="00FB6A52" w:rsidRDefault="00A417E1" w:rsidP="005C0242">
            <w:pPr>
              <w:pStyle w:val="NoSpacing"/>
              <w:jc w:val="center"/>
              <w:rPr>
                <w:rFonts w:ascii="Cambria" w:hAnsi="Cambria"/>
                <w:caps/>
                <w:sz w:val="40"/>
                <w:szCs w:val="40"/>
              </w:rPr>
            </w:pPr>
            <w:r w:rsidRPr="00FB6A52">
              <w:rPr>
                <w:rFonts w:ascii="Cambria" w:hAnsi="Cambria"/>
                <w:caps/>
                <w:sz w:val="40"/>
                <w:szCs w:val="40"/>
              </w:rPr>
              <w:lastRenderedPageBreak/>
              <w:t>Evergreen Valley College</w:t>
            </w:r>
          </w:p>
        </w:tc>
      </w:tr>
      <w:tr w:rsidR="00A417E1" w:rsidTr="005C0242">
        <w:trPr>
          <w:trHeight w:val="1440"/>
          <w:jc w:val="center"/>
        </w:trPr>
        <w:tc>
          <w:tcPr>
            <w:tcW w:w="5000" w:type="pct"/>
            <w:tcBorders>
              <w:bottom w:val="single" w:sz="4" w:space="0" w:color="4F81BD"/>
            </w:tcBorders>
            <w:vAlign w:val="center"/>
          </w:tcPr>
          <w:p w:rsidR="00A417E1" w:rsidRDefault="00A24CF4" w:rsidP="005C0242">
            <w:pPr>
              <w:pStyle w:val="NoSpacing"/>
              <w:jc w:val="center"/>
              <w:rPr>
                <w:rFonts w:ascii="Cambria" w:hAnsi="Cambria"/>
                <w:sz w:val="80"/>
                <w:szCs w:val="80"/>
              </w:rPr>
            </w:pPr>
            <w:r>
              <w:rPr>
                <w:rFonts w:ascii="Cambria" w:hAnsi="Cambria"/>
                <w:sz w:val="80"/>
                <w:szCs w:val="80"/>
              </w:rPr>
              <w:t>Accounting</w:t>
            </w:r>
            <w:r w:rsidR="00A417E1">
              <w:rPr>
                <w:rFonts w:ascii="Cambria" w:hAnsi="Cambria"/>
                <w:sz w:val="80"/>
                <w:szCs w:val="80"/>
              </w:rPr>
              <w:t xml:space="preserve"> Program Review</w:t>
            </w:r>
          </w:p>
        </w:tc>
      </w:tr>
      <w:tr w:rsidR="00A417E1" w:rsidRPr="00FB6A52" w:rsidTr="005C0242">
        <w:trPr>
          <w:trHeight w:val="720"/>
          <w:jc w:val="center"/>
        </w:trPr>
        <w:tc>
          <w:tcPr>
            <w:tcW w:w="5000" w:type="pct"/>
            <w:tcBorders>
              <w:top w:val="single" w:sz="4" w:space="0" w:color="4F81BD"/>
            </w:tcBorders>
            <w:vAlign w:val="center"/>
          </w:tcPr>
          <w:p w:rsidR="00A417E1" w:rsidRPr="00FB6A52" w:rsidRDefault="00A417E1" w:rsidP="005C0242">
            <w:pPr>
              <w:pStyle w:val="NoSpacing"/>
              <w:jc w:val="center"/>
              <w:rPr>
                <w:rFonts w:ascii="Cambria" w:hAnsi="Cambria"/>
                <w:b/>
                <w:sz w:val="44"/>
                <w:szCs w:val="44"/>
              </w:rPr>
            </w:pPr>
            <w:r>
              <w:rPr>
                <w:rFonts w:ascii="Cambria" w:hAnsi="Cambria"/>
                <w:b/>
                <w:sz w:val="44"/>
                <w:szCs w:val="44"/>
              </w:rPr>
              <w:t>Attachment 4</w:t>
            </w:r>
          </w:p>
        </w:tc>
      </w:tr>
      <w:tr w:rsidR="00A417E1" w:rsidRPr="00FB6A52" w:rsidTr="005C0242">
        <w:trPr>
          <w:trHeight w:val="360"/>
          <w:jc w:val="center"/>
        </w:trPr>
        <w:tc>
          <w:tcPr>
            <w:tcW w:w="5000" w:type="pct"/>
            <w:vAlign w:val="center"/>
          </w:tcPr>
          <w:p w:rsidR="00A417E1" w:rsidRPr="00FB6A52" w:rsidRDefault="00A24CF4" w:rsidP="005C0242">
            <w:pPr>
              <w:pStyle w:val="NoSpacing"/>
              <w:jc w:val="center"/>
              <w:rPr>
                <w:rFonts w:ascii="Cambria" w:hAnsi="Cambria"/>
                <w:sz w:val="36"/>
                <w:szCs w:val="36"/>
              </w:rPr>
            </w:pPr>
            <w:r>
              <w:rPr>
                <w:rFonts w:ascii="Cambria" w:hAnsi="Cambria"/>
                <w:sz w:val="36"/>
                <w:szCs w:val="36"/>
              </w:rPr>
              <w:t>Accounting</w:t>
            </w:r>
            <w:r w:rsidR="00A417E1">
              <w:rPr>
                <w:rFonts w:ascii="Cambria" w:hAnsi="Cambria"/>
                <w:sz w:val="36"/>
                <w:szCs w:val="36"/>
              </w:rPr>
              <w:t xml:space="preserve"> Department</w:t>
            </w:r>
          </w:p>
        </w:tc>
      </w:tr>
      <w:tr w:rsidR="00A417E1" w:rsidTr="005C0242">
        <w:trPr>
          <w:trHeight w:val="360"/>
          <w:jc w:val="center"/>
        </w:trPr>
        <w:tc>
          <w:tcPr>
            <w:tcW w:w="5000" w:type="pct"/>
            <w:vAlign w:val="center"/>
          </w:tcPr>
          <w:p w:rsidR="00A417E1" w:rsidRPr="00D67DC6" w:rsidRDefault="00A417E1" w:rsidP="005C0242">
            <w:pPr>
              <w:pStyle w:val="NoSpacing"/>
              <w:jc w:val="center"/>
              <w:rPr>
                <w:rFonts w:ascii="Cambria" w:hAnsi="Cambria"/>
                <w:sz w:val="36"/>
                <w:szCs w:val="36"/>
              </w:rPr>
            </w:pPr>
            <w:r w:rsidRPr="00D67DC6">
              <w:rPr>
                <w:rFonts w:ascii="Cambria" w:hAnsi="Cambria"/>
                <w:sz w:val="36"/>
                <w:szCs w:val="36"/>
              </w:rPr>
              <w:t>Retention and Enrollment Data</w:t>
            </w:r>
          </w:p>
        </w:tc>
      </w:tr>
      <w:tr w:rsidR="00A417E1" w:rsidTr="005C0242">
        <w:trPr>
          <w:trHeight w:val="360"/>
          <w:jc w:val="center"/>
        </w:trPr>
        <w:tc>
          <w:tcPr>
            <w:tcW w:w="5000" w:type="pct"/>
            <w:vAlign w:val="center"/>
          </w:tcPr>
          <w:p w:rsidR="00A417E1" w:rsidRDefault="00A417E1" w:rsidP="005C0242">
            <w:pPr>
              <w:pStyle w:val="NoSpacing"/>
              <w:jc w:val="center"/>
              <w:rPr>
                <w:b/>
                <w:bCs/>
              </w:rPr>
            </w:pPr>
          </w:p>
        </w:tc>
      </w:tr>
    </w:tbl>
    <w:p w:rsidR="00085545" w:rsidRPr="00085545" w:rsidRDefault="00085545" w:rsidP="00085545">
      <w:pPr>
        <w:rPr>
          <w:sz w:val="22"/>
          <w:szCs w:val="22"/>
        </w:rPr>
      </w:pPr>
      <w:r w:rsidRPr="00085545">
        <w:rPr>
          <w:sz w:val="22"/>
          <w:szCs w:val="22"/>
        </w:rPr>
        <w:t>Note: Electronic copy of this file not available. See the printed version at the end of the document.</w:t>
      </w:r>
    </w:p>
    <w:p w:rsidR="00A417E1" w:rsidRDefault="00A417E1" w:rsidP="0098618E">
      <w:r>
        <w:br w:type="page"/>
      </w:r>
    </w:p>
    <w:tbl>
      <w:tblPr>
        <w:tblW w:w="5000" w:type="pct"/>
        <w:jc w:val="center"/>
        <w:tblLook w:val="04A0" w:firstRow="1" w:lastRow="0" w:firstColumn="1" w:lastColumn="0" w:noHBand="0" w:noVBand="1"/>
      </w:tblPr>
      <w:tblGrid>
        <w:gridCol w:w="10440"/>
      </w:tblGrid>
      <w:tr w:rsidR="00A417E1" w:rsidRPr="00FB6A52" w:rsidTr="005C0242">
        <w:trPr>
          <w:trHeight w:val="2880"/>
          <w:jc w:val="center"/>
        </w:trPr>
        <w:tc>
          <w:tcPr>
            <w:tcW w:w="5000" w:type="pct"/>
          </w:tcPr>
          <w:p w:rsidR="00A417E1" w:rsidRPr="00FB6A52" w:rsidRDefault="00A417E1" w:rsidP="005C0242">
            <w:pPr>
              <w:pStyle w:val="NoSpacing"/>
              <w:jc w:val="center"/>
              <w:rPr>
                <w:rFonts w:ascii="Cambria" w:hAnsi="Cambria"/>
                <w:caps/>
                <w:sz w:val="40"/>
                <w:szCs w:val="40"/>
              </w:rPr>
            </w:pPr>
            <w:r w:rsidRPr="00FB6A52">
              <w:rPr>
                <w:rFonts w:ascii="Cambria" w:hAnsi="Cambria"/>
                <w:caps/>
                <w:sz w:val="40"/>
                <w:szCs w:val="40"/>
              </w:rPr>
              <w:lastRenderedPageBreak/>
              <w:t>Evergreen Valley College</w:t>
            </w:r>
          </w:p>
        </w:tc>
      </w:tr>
      <w:tr w:rsidR="00A417E1" w:rsidTr="005C0242">
        <w:trPr>
          <w:trHeight w:val="1440"/>
          <w:jc w:val="center"/>
        </w:trPr>
        <w:tc>
          <w:tcPr>
            <w:tcW w:w="5000" w:type="pct"/>
            <w:tcBorders>
              <w:bottom w:val="single" w:sz="4" w:space="0" w:color="4F81BD"/>
            </w:tcBorders>
            <w:vAlign w:val="center"/>
          </w:tcPr>
          <w:p w:rsidR="00A417E1" w:rsidRDefault="00A24CF4" w:rsidP="005C0242">
            <w:pPr>
              <w:pStyle w:val="NoSpacing"/>
              <w:jc w:val="center"/>
              <w:rPr>
                <w:rFonts w:ascii="Cambria" w:hAnsi="Cambria"/>
                <w:sz w:val="80"/>
                <w:szCs w:val="80"/>
              </w:rPr>
            </w:pPr>
            <w:r>
              <w:rPr>
                <w:rFonts w:ascii="Cambria" w:hAnsi="Cambria"/>
                <w:sz w:val="80"/>
                <w:szCs w:val="80"/>
              </w:rPr>
              <w:t>Accounting</w:t>
            </w:r>
            <w:r w:rsidR="00A417E1">
              <w:rPr>
                <w:rFonts w:ascii="Cambria" w:hAnsi="Cambria"/>
                <w:sz w:val="80"/>
                <w:szCs w:val="80"/>
              </w:rPr>
              <w:t xml:space="preserve"> Program Review</w:t>
            </w:r>
          </w:p>
        </w:tc>
      </w:tr>
      <w:tr w:rsidR="00A417E1" w:rsidRPr="00FB6A52" w:rsidTr="005C0242">
        <w:trPr>
          <w:trHeight w:val="720"/>
          <w:jc w:val="center"/>
        </w:trPr>
        <w:tc>
          <w:tcPr>
            <w:tcW w:w="5000" w:type="pct"/>
            <w:tcBorders>
              <w:top w:val="single" w:sz="4" w:space="0" w:color="4F81BD"/>
            </w:tcBorders>
            <w:vAlign w:val="center"/>
          </w:tcPr>
          <w:p w:rsidR="00A417E1" w:rsidRPr="00FB6A52" w:rsidRDefault="00A417E1" w:rsidP="005C0242">
            <w:pPr>
              <w:pStyle w:val="NoSpacing"/>
              <w:jc w:val="center"/>
              <w:rPr>
                <w:rFonts w:ascii="Cambria" w:hAnsi="Cambria"/>
                <w:b/>
                <w:sz w:val="44"/>
                <w:szCs w:val="44"/>
              </w:rPr>
            </w:pPr>
            <w:r>
              <w:rPr>
                <w:rFonts w:ascii="Cambria" w:hAnsi="Cambria"/>
                <w:b/>
                <w:sz w:val="44"/>
                <w:szCs w:val="44"/>
              </w:rPr>
              <w:t>Attachment 5</w:t>
            </w:r>
          </w:p>
        </w:tc>
      </w:tr>
      <w:tr w:rsidR="00A417E1" w:rsidRPr="00FB6A52" w:rsidTr="005C0242">
        <w:trPr>
          <w:trHeight w:val="360"/>
          <w:jc w:val="center"/>
        </w:trPr>
        <w:tc>
          <w:tcPr>
            <w:tcW w:w="5000" w:type="pct"/>
            <w:vAlign w:val="center"/>
          </w:tcPr>
          <w:p w:rsidR="00A417E1" w:rsidRPr="00FB6A52" w:rsidRDefault="00A24CF4" w:rsidP="005C0242">
            <w:pPr>
              <w:pStyle w:val="NoSpacing"/>
              <w:jc w:val="center"/>
              <w:rPr>
                <w:rFonts w:ascii="Cambria" w:hAnsi="Cambria"/>
                <w:sz w:val="36"/>
                <w:szCs w:val="36"/>
              </w:rPr>
            </w:pPr>
            <w:r>
              <w:rPr>
                <w:rFonts w:ascii="Cambria" w:hAnsi="Cambria"/>
                <w:sz w:val="36"/>
                <w:szCs w:val="36"/>
              </w:rPr>
              <w:t>Accounting</w:t>
            </w:r>
            <w:r w:rsidR="00A417E1">
              <w:rPr>
                <w:rFonts w:ascii="Cambria" w:hAnsi="Cambria"/>
                <w:sz w:val="36"/>
                <w:szCs w:val="36"/>
              </w:rPr>
              <w:t xml:space="preserve"> </w:t>
            </w:r>
            <w:r w:rsidR="00AA2B1C">
              <w:rPr>
                <w:rFonts w:ascii="Cambria" w:hAnsi="Cambria"/>
                <w:sz w:val="36"/>
                <w:szCs w:val="36"/>
              </w:rPr>
              <w:t>Course Enrollment Data 2008</w:t>
            </w:r>
            <w:r w:rsidR="00A417E1">
              <w:rPr>
                <w:rFonts w:ascii="Cambria" w:hAnsi="Cambria"/>
                <w:sz w:val="36"/>
                <w:szCs w:val="36"/>
              </w:rPr>
              <w:t>-20</w:t>
            </w:r>
            <w:r w:rsidR="00AA2B1C">
              <w:rPr>
                <w:rFonts w:ascii="Cambria" w:hAnsi="Cambria"/>
                <w:sz w:val="36"/>
                <w:szCs w:val="36"/>
              </w:rPr>
              <w:t>10</w:t>
            </w:r>
          </w:p>
        </w:tc>
      </w:tr>
      <w:tr w:rsidR="00A417E1" w:rsidTr="005C0242">
        <w:trPr>
          <w:trHeight w:val="360"/>
          <w:jc w:val="center"/>
        </w:trPr>
        <w:tc>
          <w:tcPr>
            <w:tcW w:w="5000" w:type="pct"/>
            <w:vAlign w:val="center"/>
          </w:tcPr>
          <w:p w:rsidR="00A417E1" w:rsidRDefault="00A417E1" w:rsidP="005C0242">
            <w:pPr>
              <w:pStyle w:val="NoSpacing"/>
              <w:jc w:val="center"/>
              <w:rPr>
                <w:b/>
                <w:bCs/>
              </w:rPr>
            </w:pPr>
          </w:p>
        </w:tc>
      </w:tr>
      <w:tr w:rsidR="00A417E1" w:rsidTr="005C0242">
        <w:trPr>
          <w:trHeight w:val="360"/>
          <w:jc w:val="center"/>
        </w:trPr>
        <w:tc>
          <w:tcPr>
            <w:tcW w:w="5000" w:type="pct"/>
            <w:vAlign w:val="center"/>
          </w:tcPr>
          <w:p w:rsidR="00A417E1" w:rsidRDefault="00A417E1" w:rsidP="005C0242">
            <w:pPr>
              <w:pStyle w:val="NoSpacing"/>
              <w:jc w:val="center"/>
              <w:rPr>
                <w:b/>
                <w:bCs/>
              </w:rPr>
            </w:pPr>
          </w:p>
        </w:tc>
      </w:tr>
    </w:tbl>
    <w:p w:rsidR="00CE6B85" w:rsidRDefault="00CE6B85" w:rsidP="0098618E"/>
    <w:p w:rsidR="00CE6B85" w:rsidRDefault="00CE6B85" w:rsidP="00CE6B85"/>
    <w:p w:rsidR="00CE6B85" w:rsidRDefault="00CE6B85" w:rsidP="00CE6B85"/>
    <w:p w:rsidR="00CE6B85" w:rsidRDefault="00CE6B85" w:rsidP="00CE6B85"/>
    <w:p w:rsidR="00B116A0" w:rsidRDefault="00B116A0" w:rsidP="0098618E">
      <w:r>
        <w:br w:type="page"/>
      </w:r>
    </w:p>
    <w:tbl>
      <w:tblPr>
        <w:tblW w:w="5000" w:type="pct"/>
        <w:jc w:val="center"/>
        <w:tblLook w:val="04A0" w:firstRow="1" w:lastRow="0" w:firstColumn="1" w:lastColumn="0" w:noHBand="0" w:noVBand="1"/>
      </w:tblPr>
      <w:tblGrid>
        <w:gridCol w:w="10440"/>
      </w:tblGrid>
      <w:tr w:rsidR="00B116A0" w:rsidRPr="00FB6A52" w:rsidTr="005C0242">
        <w:trPr>
          <w:trHeight w:val="2880"/>
          <w:jc w:val="center"/>
        </w:trPr>
        <w:tc>
          <w:tcPr>
            <w:tcW w:w="5000" w:type="pct"/>
          </w:tcPr>
          <w:p w:rsidR="00B116A0" w:rsidRPr="00FB6A52" w:rsidRDefault="00B116A0" w:rsidP="005C0242">
            <w:pPr>
              <w:pStyle w:val="NoSpacing"/>
              <w:jc w:val="center"/>
              <w:rPr>
                <w:rFonts w:ascii="Cambria" w:hAnsi="Cambria"/>
                <w:caps/>
                <w:sz w:val="40"/>
                <w:szCs w:val="40"/>
              </w:rPr>
            </w:pPr>
            <w:r w:rsidRPr="00FB6A52">
              <w:rPr>
                <w:rFonts w:ascii="Cambria" w:hAnsi="Cambria"/>
                <w:caps/>
                <w:sz w:val="40"/>
                <w:szCs w:val="40"/>
              </w:rPr>
              <w:lastRenderedPageBreak/>
              <w:t>Evergreen Valley College</w:t>
            </w:r>
          </w:p>
        </w:tc>
      </w:tr>
      <w:tr w:rsidR="00B116A0" w:rsidTr="005C0242">
        <w:trPr>
          <w:trHeight w:val="1440"/>
          <w:jc w:val="center"/>
        </w:trPr>
        <w:tc>
          <w:tcPr>
            <w:tcW w:w="5000" w:type="pct"/>
            <w:tcBorders>
              <w:bottom w:val="single" w:sz="4" w:space="0" w:color="4F81BD"/>
            </w:tcBorders>
            <w:vAlign w:val="center"/>
          </w:tcPr>
          <w:p w:rsidR="00B116A0" w:rsidRDefault="005738B3" w:rsidP="005C0242">
            <w:pPr>
              <w:pStyle w:val="NoSpacing"/>
              <w:jc w:val="center"/>
              <w:rPr>
                <w:rFonts w:ascii="Cambria" w:hAnsi="Cambria"/>
                <w:sz w:val="80"/>
                <w:szCs w:val="80"/>
              </w:rPr>
            </w:pPr>
            <w:r>
              <w:rPr>
                <w:rFonts w:ascii="Cambria" w:hAnsi="Cambria"/>
                <w:sz w:val="80"/>
                <w:szCs w:val="80"/>
              </w:rPr>
              <w:t>Accounting</w:t>
            </w:r>
            <w:r w:rsidR="00B116A0">
              <w:rPr>
                <w:rFonts w:ascii="Cambria" w:hAnsi="Cambria"/>
                <w:sz w:val="80"/>
                <w:szCs w:val="80"/>
              </w:rPr>
              <w:t xml:space="preserve"> Program Review</w:t>
            </w:r>
          </w:p>
        </w:tc>
      </w:tr>
      <w:tr w:rsidR="00B116A0" w:rsidRPr="00FB6A52" w:rsidTr="005C0242">
        <w:trPr>
          <w:trHeight w:val="720"/>
          <w:jc w:val="center"/>
        </w:trPr>
        <w:tc>
          <w:tcPr>
            <w:tcW w:w="5000" w:type="pct"/>
            <w:tcBorders>
              <w:top w:val="single" w:sz="4" w:space="0" w:color="4F81BD"/>
            </w:tcBorders>
            <w:vAlign w:val="center"/>
          </w:tcPr>
          <w:p w:rsidR="00B116A0" w:rsidRPr="00FB6A52" w:rsidRDefault="00B116A0" w:rsidP="005C0242">
            <w:pPr>
              <w:pStyle w:val="NoSpacing"/>
              <w:jc w:val="center"/>
              <w:rPr>
                <w:rFonts w:ascii="Cambria" w:hAnsi="Cambria"/>
                <w:b/>
                <w:sz w:val="44"/>
                <w:szCs w:val="44"/>
              </w:rPr>
            </w:pPr>
            <w:r>
              <w:rPr>
                <w:rFonts w:ascii="Cambria" w:hAnsi="Cambria"/>
                <w:b/>
                <w:sz w:val="44"/>
                <w:szCs w:val="44"/>
              </w:rPr>
              <w:t>Attachment 6</w:t>
            </w:r>
          </w:p>
        </w:tc>
      </w:tr>
      <w:tr w:rsidR="00B116A0" w:rsidRPr="00FB6A52" w:rsidTr="005C0242">
        <w:trPr>
          <w:trHeight w:val="360"/>
          <w:jc w:val="center"/>
        </w:trPr>
        <w:tc>
          <w:tcPr>
            <w:tcW w:w="5000" w:type="pct"/>
            <w:vAlign w:val="center"/>
          </w:tcPr>
          <w:p w:rsidR="00B116A0" w:rsidRPr="00FB6A52" w:rsidRDefault="005738B3" w:rsidP="005C0242">
            <w:pPr>
              <w:pStyle w:val="NoSpacing"/>
              <w:jc w:val="center"/>
              <w:rPr>
                <w:rFonts w:ascii="Cambria" w:hAnsi="Cambria"/>
                <w:sz w:val="36"/>
                <w:szCs w:val="36"/>
              </w:rPr>
            </w:pPr>
            <w:r>
              <w:rPr>
                <w:rFonts w:ascii="Cambria" w:hAnsi="Cambria"/>
                <w:sz w:val="36"/>
                <w:szCs w:val="36"/>
              </w:rPr>
              <w:t>Accounting</w:t>
            </w:r>
            <w:r w:rsidR="00B116A0">
              <w:rPr>
                <w:rFonts w:ascii="Cambria" w:hAnsi="Cambria"/>
                <w:sz w:val="36"/>
                <w:szCs w:val="36"/>
              </w:rPr>
              <w:t xml:space="preserve"> Major Sheet</w:t>
            </w:r>
          </w:p>
        </w:tc>
      </w:tr>
      <w:tr w:rsidR="00B116A0" w:rsidTr="005C0242">
        <w:trPr>
          <w:trHeight w:val="360"/>
          <w:jc w:val="center"/>
        </w:trPr>
        <w:tc>
          <w:tcPr>
            <w:tcW w:w="5000" w:type="pct"/>
            <w:vAlign w:val="center"/>
          </w:tcPr>
          <w:p w:rsidR="00B116A0" w:rsidRDefault="00B116A0" w:rsidP="005C0242">
            <w:pPr>
              <w:pStyle w:val="NoSpacing"/>
              <w:jc w:val="center"/>
              <w:rPr>
                <w:b/>
                <w:bCs/>
              </w:rPr>
            </w:pPr>
          </w:p>
        </w:tc>
      </w:tr>
      <w:tr w:rsidR="00B116A0" w:rsidTr="005C0242">
        <w:trPr>
          <w:trHeight w:val="360"/>
          <w:jc w:val="center"/>
        </w:trPr>
        <w:tc>
          <w:tcPr>
            <w:tcW w:w="5000" w:type="pct"/>
            <w:vAlign w:val="center"/>
          </w:tcPr>
          <w:p w:rsidR="00B116A0" w:rsidRDefault="00B116A0" w:rsidP="005C0242">
            <w:pPr>
              <w:pStyle w:val="NoSpacing"/>
              <w:jc w:val="center"/>
              <w:rPr>
                <w:b/>
                <w:bCs/>
              </w:rPr>
            </w:pPr>
          </w:p>
          <w:p w:rsidR="005738B3" w:rsidRDefault="005738B3" w:rsidP="005C0242">
            <w:pPr>
              <w:pStyle w:val="NoSpacing"/>
              <w:jc w:val="center"/>
              <w:rPr>
                <w:b/>
                <w:bCs/>
              </w:rPr>
            </w:pPr>
          </w:p>
          <w:p w:rsidR="005738B3" w:rsidRDefault="005738B3" w:rsidP="005C0242">
            <w:pPr>
              <w:pStyle w:val="NoSpacing"/>
              <w:jc w:val="center"/>
              <w:rPr>
                <w:b/>
                <w:bCs/>
              </w:rPr>
            </w:pPr>
          </w:p>
        </w:tc>
      </w:tr>
    </w:tbl>
    <w:p w:rsidR="00B116A0" w:rsidRDefault="00B116A0" w:rsidP="0098618E"/>
    <w:p w:rsidR="00AA2B1C" w:rsidRDefault="00AA2B1C" w:rsidP="0098618E"/>
    <w:p w:rsidR="00AA2B1C" w:rsidRDefault="00AA2B1C" w:rsidP="0098618E"/>
    <w:p w:rsidR="00AA2B1C" w:rsidRDefault="00AA2B1C" w:rsidP="0098618E"/>
    <w:p w:rsidR="00AA2B1C" w:rsidRDefault="00AA2B1C" w:rsidP="0098618E"/>
    <w:p w:rsidR="00AA2B1C" w:rsidRDefault="00AA2B1C" w:rsidP="0098618E"/>
    <w:p w:rsidR="00AA2B1C" w:rsidRDefault="00AA2B1C" w:rsidP="0098618E"/>
    <w:p w:rsidR="00AA2B1C" w:rsidRDefault="00AA2B1C" w:rsidP="0098618E"/>
    <w:p w:rsidR="00AA2B1C" w:rsidRDefault="00AA2B1C" w:rsidP="0098618E"/>
    <w:p w:rsidR="00AA2B1C" w:rsidRDefault="00AA2B1C" w:rsidP="0098618E"/>
    <w:p w:rsidR="00AA2B1C" w:rsidRDefault="00AA2B1C" w:rsidP="0098618E"/>
    <w:p w:rsidR="00AA2B1C" w:rsidRDefault="00AA2B1C" w:rsidP="0098618E"/>
    <w:p w:rsidR="00AA2B1C" w:rsidRPr="00AA2B1C" w:rsidRDefault="00AA2B1C" w:rsidP="0098618E"/>
    <w:p w:rsidR="00AA2B1C" w:rsidRPr="00AA2B1C" w:rsidRDefault="00AA2B1C" w:rsidP="00AA2B1C">
      <w:pPr>
        <w:pStyle w:val="Default"/>
        <w:rPr>
          <w:b/>
          <w:bCs/>
        </w:rPr>
      </w:pPr>
      <w:r w:rsidRPr="00AA2B1C">
        <w:rPr>
          <w:b/>
          <w:bCs/>
        </w:rPr>
        <w:lastRenderedPageBreak/>
        <w:t>ACCOUNTING</w:t>
      </w:r>
    </w:p>
    <w:p w:rsidR="00AA2B1C" w:rsidRPr="00AA2B1C" w:rsidRDefault="00AA2B1C" w:rsidP="00AA2B1C">
      <w:pPr>
        <w:pStyle w:val="Default"/>
        <w:rPr>
          <w:b/>
          <w:bCs/>
        </w:rPr>
      </w:pPr>
    </w:p>
    <w:p w:rsidR="00AA2B1C" w:rsidRPr="00AA2B1C" w:rsidRDefault="00AA2B1C" w:rsidP="00AA2B1C">
      <w:pPr>
        <w:pStyle w:val="Default"/>
        <w:rPr>
          <w:b/>
          <w:bCs/>
        </w:rPr>
      </w:pPr>
    </w:p>
    <w:p w:rsidR="00AA2B1C" w:rsidRPr="00AA2B1C" w:rsidRDefault="00AA2B1C" w:rsidP="00AA2B1C">
      <w:pPr>
        <w:pStyle w:val="Default"/>
      </w:pPr>
      <w:r w:rsidRPr="00AA2B1C">
        <w:rPr>
          <w:b/>
          <w:bCs/>
        </w:rPr>
        <w:t xml:space="preserve"> </w:t>
      </w:r>
      <w:r w:rsidRPr="00AA2B1C">
        <w:t>This curriculum provides training for entry-level accounting positions including general accounting clerks, bookkeepers, and similar workers in banks and business firms. Graduates from this program are qualified to meet the demands of offices requiring technical skills in general accounting and computerized bookkeeping. A grade of “C” or better in each major course is required to graduate. Accounting 62 and 63 must be taken at Evergreen Valley College, or equivalent courses at other accredited colleges must be approved by the discipline.</w:t>
      </w:r>
    </w:p>
    <w:p w:rsidR="00AA2B1C" w:rsidRPr="00AA2B1C" w:rsidRDefault="00AA2B1C" w:rsidP="00AA2B1C">
      <w:pPr>
        <w:pStyle w:val="Default"/>
      </w:pPr>
    </w:p>
    <w:p w:rsidR="00AA2B1C" w:rsidRPr="00AA2B1C" w:rsidRDefault="00AA2B1C" w:rsidP="00AA2B1C">
      <w:pPr>
        <w:pStyle w:val="Default"/>
        <w:rPr>
          <w:b/>
          <w:bCs/>
        </w:rPr>
      </w:pPr>
      <w:r w:rsidRPr="00AA2B1C">
        <w:t xml:space="preserve"> </w:t>
      </w:r>
      <w:r w:rsidRPr="00AA2B1C">
        <w:rPr>
          <w:b/>
          <w:bCs/>
        </w:rPr>
        <w:t>ASSOCIATE IN SCIENCE DEGREE</w:t>
      </w:r>
      <w:r w:rsidRPr="00AA2B1C">
        <w:rPr>
          <w:b/>
          <w:bCs/>
        </w:rPr>
        <w:tab/>
      </w:r>
      <w:r w:rsidRPr="00AA2B1C">
        <w:rPr>
          <w:b/>
          <w:bCs/>
        </w:rPr>
        <w:tab/>
      </w:r>
      <w:r w:rsidRPr="00AA2B1C">
        <w:rPr>
          <w:b/>
          <w:bCs/>
        </w:rPr>
        <w:tab/>
        <w:t>UNITS</w:t>
      </w:r>
    </w:p>
    <w:p w:rsidR="00AA2B1C" w:rsidRPr="00AA2B1C" w:rsidRDefault="00AA2B1C" w:rsidP="00AA2B1C">
      <w:pPr>
        <w:pStyle w:val="Default"/>
        <w:rPr>
          <w:b/>
          <w:bCs/>
        </w:rPr>
      </w:pPr>
    </w:p>
    <w:p w:rsidR="00AA2B1C" w:rsidRPr="00AA2B1C" w:rsidRDefault="00AA2B1C" w:rsidP="00AA2B1C">
      <w:pPr>
        <w:pStyle w:val="Default"/>
      </w:pPr>
      <w:r w:rsidRPr="00AA2B1C">
        <w:rPr>
          <w:b/>
          <w:bCs/>
        </w:rPr>
        <w:t xml:space="preserve"> </w:t>
      </w:r>
      <w:r w:rsidRPr="00AA2B1C">
        <w:t>ACCTG 020 Financial Accounting</w:t>
      </w:r>
      <w:r w:rsidRPr="00AA2B1C">
        <w:tab/>
      </w:r>
      <w:r w:rsidRPr="00AA2B1C">
        <w:tab/>
      </w:r>
      <w:r w:rsidRPr="00AA2B1C">
        <w:tab/>
        <w:t xml:space="preserve">  5.0 </w:t>
      </w:r>
    </w:p>
    <w:p w:rsidR="00AA2B1C" w:rsidRPr="00AA2B1C" w:rsidRDefault="00AA2B1C" w:rsidP="00AA2B1C">
      <w:pPr>
        <w:pStyle w:val="Default"/>
      </w:pPr>
      <w:r w:rsidRPr="00AA2B1C">
        <w:rPr>
          <w:b/>
          <w:bCs/>
        </w:rPr>
        <w:t xml:space="preserve"> </w:t>
      </w:r>
      <w:r w:rsidRPr="00AA2B1C">
        <w:t>ACCTG 021 Managerial Accounting</w:t>
      </w:r>
      <w:r w:rsidRPr="00AA2B1C">
        <w:tab/>
      </w:r>
      <w:r w:rsidRPr="00AA2B1C">
        <w:tab/>
      </w:r>
      <w:r w:rsidRPr="00AA2B1C">
        <w:tab/>
        <w:t xml:space="preserve">  5.0</w:t>
      </w:r>
    </w:p>
    <w:p w:rsidR="00AA2B1C" w:rsidRPr="00AA2B1C" w:rsidRDefault="00AA2B1C" w:rsidP="00AA2B1C">
      <w:pPr>
        <w:pStyle w:val="Default"/>
      </w:pPr>
      <w:r w:rsidRPr="00AA2B1C">
        <w:t xml:space="preserve"> ACCTG 030 Computerized Accountin</w:t>
      </w:r>
      <w:r w:rsidRPr="00AA2B1C">
        <w:tab/>
        <w:t xml:space="preserve">g </w:t>
      </w:r>
      <w:r w:rsidRPr="00AA2B1C">
        <w:tab/>
      </w:r>
      <w:r w:rsidRPr="00AA2B1C">
        <w:tab/>
        <w:t xml:space="preserve">  3.0</w:t>
      </w:r>
    </w:p>
    <w:p w:rsidR="00AA2B1C" w:rsidRPr="00AA2B1C" w:rsidRDefault="00AA2B1C" w:rsidP="00AA2B1C">
      <w:pPr>
        <w:pStyle w:val="Default"/>
      </w:pPr>
      <w:r w:rsidRPr="00AA2B1C">
        <w:t xml:space="preserve"> ACCTG 062 Cost Accounting</w:t>
      </w:r>
      <w:r w:rsidRPr="00AA2B1C">
        <w:tab/>
      </w:r>
      <w:r w:rsidRPr="00AA2B1C">
        <w:tab/>
      </w:r>
      <w:r w:rsidRPr="00AA2B1C">
        <w:tab/>
        <w:t xml:space="preserve"> </w:t>
      </w:r>
      <w:r>
        <w:tab/>
        <w:t xml:space="preserve"> </w:t>
      </w:r>
      <w:r w:rsidRPr="00AA2B1C">
        <w:t xml:space="preserve"> 5.0</w:t>
      </w:r>
    </w:p>
    <w:p w:rsidR="00AA2B1C" w:rsidRPr="00AA2B1C" w:rsidRDefault="00AA2B1C" w:rsidP="00AA2B1C">
      <w:pPr>
        <w:pStyle w:val="Default"/>
      </w:pPr>
      <w:r w:rsidRPr="00AA2B1C">
        <w:t xml:space="preserve"> ACCTG 063 Intermediate Accounting </w:t>
      </w:r>
      <w:r w:rsidRPr="00AA2B1C">
        <w:tab/>
      </w:r>
      <w:r w:rsidRPr="00AA2B1C">
        <w:tab/>
      </w:r>
      <w:r>
        <w:tab/>
      </w:r>
      <w:r w:rsidRPr="00AA2B1C">
        <w:t xml:space="preserve">  5.0</w:t>
      </w:r>
    </w:p>
    <w:p w:rsidR="00AA2B1C" w:rsidRPr="00AA2B1C" w:rsidRDefault="00AA2B1C" w:rsidP="00AA2B1C">
      <w:pPr>
        <w:pStyle w:val="Default"/>
      </w:pPr>
      <w:r w:rsidRPr="00AA2B1C">
        <w:t xml:space="preserve"> ACCTG 097 Accounting for Income Tax</w:t>
      </w:r>
      <w:r w:rsidRPr="00AA2B1C">
        <w:tab/>
      </w:r>
      <w:r w:rsidRPr="00AA2B1C">
        <w:tab/>
      </w:r>
      <w:r>
        <w:tab/>
      </w:r>
      <w:r w:rsidRPr="00AA2B1C">
        <w:t xml:space="preserve">  3.0</w:t>
      </w:r>
    </w:p>
    <w:p w:rsidR="00AA2B1C" w:rsidRPr="00AA2B1C" w:rsidRDefault="00AA2B1C" w:rsidP="00AA2B1C">
      <w:pPr>
        <w:pStyle w:val="Default"/>
      </w:pPr>
      <w:r w:rsidRPr="00AA2B1C">
        <w:t xml:space="preserve"> BIS 102 Microsoft Excel</w:t>
      </w:r>
      <w:r w:rsidRPr="00AA2B1C">
        <w:tab/>
      </w:r>
      <w:r w:rsidRPr="00AA2B1C">
        <w:tab/>
      </w:r>
      <w:r w:rsidRPr="00AA2B1C">
        <w:tab/>
      </w:r>
      <w:r w:rsidRPr="00AA2B1C">
        <w:tab/>
      </w:r>
      <w:r>
        <w:tab/>
      </w:r>
      <w:r w:rsidRPr="00AA2B1C">
        <w:t xml:space="preserve">  3.0 </w:t>
      </w:r>
    </w:p>
    <w:p w:rsidR="00AA2B1C" w:rsidRPr="00AA2B1C" w:rsidRDefault="00AA2B1C" w:rsidP="00AA2B1C">
      <w:pPr>
        <w:pStyle w:val="Default"/>
      </w:pPr>
      <w:r w:rsidRPr="00AA2B1C">
        <w:t>BUS 071 Legal Environment of Business</w:t>
      </w:r>
      <w:r w:rsidRPr="00AA2B1C">
        <w:tab/>
      </w:r>
      <w:r w:rsidRPr="00AA2B1C">
        <w:tab/>
        <w:t xml:space="preserve">  3.0 </w:t>
      </w:r>
    </w:p>
    <w:p w:rsidR="00AA2B1C" w:rsidRPr="00AA2B1C" w:rsidRDefault="00AA2B1C" w:rsidP="00AA2B1C">
      <w:pPr>
        <w:pStyle w:val="Default"/>
        <w:rPr>
          <w:b/>
          <w:bCs/>
        </w:rPr>
      </w:pPr>
      <w:r w:rsidRPr="00AA2B1C">
        <w:rPr>
          <w:b/>
          <w:bCs/>
        </w:rPr>
        <w:t xml:space="preserve">Major Requirements </w:t>
      </w:r>
      <w:r w:rsidRPr="00AA2B1C">
        <w:rPr>
          <w:b/>
          <w:bCs/>
        </w:rPr>
        <w:tab/>
      </w:r>
      <w:r w:rsidRPr="00AA2B1C">
        <w:rPr>
          <w:b/>
          <w:bCs/>
        </w:rPr>
        <w:tab/>
      </w:r>
      <w:r w:rsidRPr="00AA2B1C">
        <w:rPr>
          <w:b/>
          <w:bCs/>
        </w:rPr>
        <w:tab/>
      </w:r>
      <w:r w:rsidRPr="00AA2B1C">
        <w:rPr>
          <w:b/>
          <w:bCs/>
        </w:rPr>
        <w:tab/>
      </w:r>
      <w:r>
        <w:rPr>
          <w:b/>
          <w:bCs/>
        </w:rPr>
        <w:tab/>
      </w:r>
      <w:r w:rsidRPr="00AA2B1C">
        <w:rPr>
          <w:b/>
          <w:bCs/>
        </w:rPr>
        <w:t xml:space="preserve">32.0 </w:t>
      </w:r>
    </w:p>
    <w:p w:rsidR="00AA2B1C" w:rsidRPr="00AA2B1C" w:rsidRDefault="00AA2B1C" w:rsidP="00AA2B1C">
      <w:pPr>
        <w:pStyle w:val="Default"/>
        <w:rPr>
          <w:b/>
          <w:bCs/>
        </w:rPr>
      </w:pPr>
      <w:r w:rsidRPr="00AA2B1C">
        <w:rPr>
          <w:b/>
          <w:bCs/>
        </w:rPr>
        <w:t xml:space="preserve">General Education Requirements </w:t>
      </w:r>
      <w:r>
        <w:rPr>
          <w:b/>
          <w:bCs/>
        </w:rPr>
        <w:tab/>
      </w:r>
      <w:r>
        <w:rPr>
          <w:b/>
          <w:bCs/>
        </w:rPr>
        <w:tab/>
      </w:r>
      <w:r>
        <w:rPr>
          <w:b/>
          <w:bCs/>
        </w:rPr>
        <w:tab/>
      </w:r>
      <w:r w:rsidRPr="00AA2B1C">
        <w:rPr>
          <w:b/>
          <w:bCs/>
        </w:rPr>
        <w:t>24.0</w:t>
      </w:r>
    </w:p>
    <w:p w:rsidR="00AA2B1C" w:rsidRDefault="00AA2B1C" w:rsidP="00AA2B1C">
      <w:pPr>
        <w:pStyle w:val="Default"/>
        <w:rPr>
          <w:b/>
          <w:bCs/>
        </w:rPr>
      </w:pPr>
      <w:r w:rsidRPr="00AA2B1C">
        <w:rPr>
          <w:b/>
          <w:bCs/>
        </w:rPr>
        <w:t xml:space="preserve"> Any AA/AS Elective</w:t>
      </w:r>
      <w:r>
        <w:rPr>
          <w:b/>
          <w:bCs/>
        </w:rPr>
        <w:tab/>
      </w:r>
      <w:r>
        <w:rPr>
          <w:b/>
          <w:bCs/>
        </w:rPr>
        <w:tab/>
      </w:r>
      <w:r>
        <w:rPr>
          <w:b/>
          <w:bCs/>
        </w:rPr>
        <w:tab/>
      </w:r>
      <w:r>
        <w:rPr>
          <w:b/>
          <w:bCs/>
        </w:rPr>
        <w:tab/>
      </w:r>
      <w:r>
        <w:rPr>
          <w:b/>
          <w:bCs/>
        </w:rPr>
        <w:tab/>
        <w:t xml:space="preserve">   </w:t>
      </w:r>
      <w:r w:rsidRPr="00AA2B1C">
        <w:rPr>
          <w:b/>
          <w:bCs/>
        </w:rPr>
        <w:t>4.0</w:t>
      </w:r>
    </w:p>
    <w:p w:rsidR="00AA2B1C" w:rsidRPr="00AA2B1C" w:rsidRDefault="00AA2B1C" w:rsidP="00AA2B1C">
      <w:pPr>
        <w:pStyle w:val="Default"/>
        <w:rPr>
          <w:b/>
          <w:bCs/>
        </w:rPr>
      </w:pPr>
      <w:r w:rsidRPr="00AA2B1C">
        <w:rPr>
          <w:b/>
          <w:bCs/>
        </w:rPr>
        <w:t xml:space="preserve"> Total Units </w:t>
      </w:r>
      <w:r>
        <w:rPr>
          <w:b/>
          <w:bCs/>
        </w:rPr>
        <w:tab/>
      </w:r>
      <w:r>
        <w:rPr>
          <w:b/>
          <w:bCs/>
        </w:rPr>
        <w:tab/>
      </w:r>
      <w:r>
        <w:rPr>
          <w:b/>
          <w:bCs/>
        </w:rPr>
        <w:tab/>
      </w:r>
      <w:r>
        <w:rPr>
          <w:b/>
          <w:bCs/>
        </w:rPr>
        <w:tab/>
      </w:r>
      <w:r>
        <w:rPr>
          <w:b/>
          <w:bCs/>
        </w:rPr>
        <w:tab/>
      </w:r>
      <w:r>
        <w:rPr>
          <w:b/>
          <w:bCs/>
        </w:rPr>
        <w:tab/>
        <w:t xml:space="preserve"> </w:t>
      </w:r>
      <w:r>
        <w:rPr>
          <w:b/>
          <w:bCs/>
        </w:rPr>
        <w:tab/>
        <w:t xml:space="preserve"> </w:t>
      </w:r>
      <w:r w:rsidRPr="00AA2B1C">
        <w:rPr>
          <w:b/>
          <w:bCs/>
        </w:rPr>
        <w:t xml:space="preserve">60.0 </w:t>
      </w:r>
    </w:p>
    <w:p w:rsidR="00AA2B1C" w:rsidRDefault="00AA2B1C" w:rsidP="00AA2B1C">
      <w:pPr>
        <w:pStyle w:val="Default"/>
        <w:rPr>
          <w:b/>
          <w:bCs/>
        </w:rPr>
      </w:pPr>
    </w:p>
    <w:p w:rsidR="00AA2B1C" w:rsidRPr="00AA2B1C" w:rsidRDefault="00AA2B1C" w:rsidP="00AA2B1C">
      <w:pPr>
        <w:pStyle w:val="Default"/>
        <w:rPr>
          <w:b/>
          <w:bCs/>
        </w:rPr>
      </w:pPr>
    </w:p>
    <w:p w:rsidR="00AA2B1C" w:rsidRDefault="00AA2B1C" w:rsidP="00AA2B1C">
      <w:pPr>
        <w:pStyle w:val="Default"/>
        <w:rPr>
          <w:b/>
          <w:bCs/>
        </w:rPr>
      </w:pPr>
      <w:r w:rsidRPr="00AA2B1C">
        <w:rPr>
          <w:b/>
          <w:bCs/>
        </w:rPr>
        <w:t>CERTIFICATE OF ACHIEVEMENT</w:t>
      </w:r>
    </w:p>
    <w:p w:rsidR="00AA2B1C" w:rsidRPr="00AA2B1C" w:rsidRDefault="00AA2B1C" w:rsidP="00AA2B1C">
      <w:pPr>
        <w:pStyle w:val="Default"/>
        <w:rPr>
          <w:b/>
          <w:bCs/>
        </w:rPr>
      </w:pPr>
    </w:p>
    <w:p w:rsidR="00AA2B1C" w:rsidRPr="00AA2B1C" w:rsidRDefault="00AA2B1C" w:rsidP="00AA2B1C">
      <w:pPr>
        <w:pStyle w:val="Default"/>
      </w:pPr>
      <w:r w:rsidRPr="00AA2B1C">
        <w:rPr>
          <w:b/>
          <w:bCs/>
        </w:rPr>
        <w:t xml:space="preserve"> </w:t>
      </w:r>
      <w:r w:rsidRPr="00AA2B1C">
        <w:t>(Complete the following with “C” or better)</w:t>
      </w:r>
    </w:p>
    <w:p w:rsidR="00AA2B1C" w:rsidRPr="00AA2B1C" w:rsidRDefault="00AA2B1C" w:rsidP="00AA2B1C">
      <w:pPr>
        <w:pStyle w:val="Default"/>
      </w:pPr>
      <w:r w:rsidRPr="00AA2B1C">
        <w:rPr>
          <w:b/>
          <w:bCs/>
        </w:rPr>
        <w:t xml:space="preserve"> </w:t>
      </w:r>
      <w:r w:rsidRPr="00AA2B1C">
        <w:t xml:space="preserve">ACCTG 020 Financial Accounting </w:t>
      </w:r>
      <w:r w:rsidR="0064459B">
        <w:tab/>
      </w:r>
      <w:r w:rsidR="0064459B">
        <w:tab/>
      </w:r>
      <w:r w:rsidR="0064459B">
        <w:tab/>
        <w:t xml:space="preserve">  </w:t>
      </w:r>
      <w:r w:rsidRPr="00AA2B1C">
        <w:t>5.0</w:t>
      </w:r>
    </w:p>
    <w:p w:rsidR="00AA2B1C" w:rsidRPr="00AA2B1C" w:rsidRDefault="00AA2B1C" w:rsidP="00AA2B1C">
      <w:pPr>
        <w:pStyle w:val="Default"/>
      </w:pPr>
      <w:r w:rsidRPr="00AA2B1C">
        <w:t xml:space="preserve"> ACCTG 021 Managerial Accounting</w:t>
      </w:r>
      <w:r w:rsidR="0064459B">
        <w:tab/>
      </w:r>
      <w:r w:rsidR="0064459B">
        <w:tab/>
      </w:r>
      <w:r w:rsidR="0064459B">
        <w:tab/>
        <w:t xml:space="preserve"> </w:t>
      </w:r>
      <w:r w:rsidRPr="00AA2B1C">
        <w:t xml:space="preserve"> 5.0 </w:t>
      </w:r>
    </w:p>
    <w:p w:rsidR="00AA2B1C" w:rsidRPr="00AA2B1C" w:rsidRDefault="00AA2B1C" w:rsidP="00AA2B1C">
      <w:pPr>
        <w:pStyle w:val="Default"/>
      </w:pPr>
      <w:r w:rsidRPr="00AA2B1C">
        <w:t>ACCTG 030 Computerized Accounting</w:t>
      </w:r>
      <w:r w:rsidR="0064459B">
        <w:tab/>
      </w:r>
      <w:r w:rsidR="0064459B">
        <w:tab/>
      </w:r>
      <w:r w:rsidR="0064459B">
        <w:tab/>
      </w:r>
      <w:r w:rsidRPr="00AA2B1C">
        <w:t xml:space="preserve"> </w:t>
      </w:r>
      <w:r w:rsidR="0064459B">
        <w:t xml:space="preserve"> </w:t>
      </w:r>
      <w:r w:rsidRPr="00AA2B1C">
        <w:t>3.0</w:t>
      </w:r>
    </w:p>
    <w:p w:rsidR="00AA2B1C" w:rsidRPr="00AA2B1C" w:rsidRDefault="00AA2B1C" w:rsidP="00AA2B1C">
      <w:pPr>
        <w:pStyle w:val="Default"/>
      </w:pPr>
      <w:r w:rsidRPr="00AA2B1C">
        <w:t xml:space="preserve"> ACCTG 097 Accounting for Income Tax</w:t>
      </w:r>
      <w:r w:rsidR="0064459B">
        <w:tab/>
      </w:r>
      <w:r w:rsidR="0064459B">
        <w:tab/>
      </w:r>
      <w:r w:rsidR="0064459B">
        <w:tab/>
        <w:t xml:space="preserve"> </w:t>
      </w:r>
      <w:r w:rsidRPr="00AA2B1C">
        <w:t xml:space="preserve"> 3.0 </w:t>
      </w:r>
    </w:p>
    <w:p w:rsidR="00AA2B1C" w:rsidRPr="00AA2B1C" w:rsidRDefault="00AA2B1C" w:rsidP="00AA2B1C">
      <w:pPr>
        <w:pStyle w:val="Default"/>
      </w:pPr>
      <w:r w:rsidRPr="00AA2B1C">
        <w:t xml:space="preserve">BIS 102 Microsoft Excel </w:t>
      </w:r>
      <w:r w:rsidR="0064459B">
        <w:tab/>
      </w:r>
      <w:r w:rsidR="0064459B">
        <w:tab/>
      </w:r>
      <w:r w:rsidR="0064459B">
        <w:tab/>
      </w:r>
      <w:r w:rsidR="0064459B">
        <w:tab/>
      </w:r>
      <w:r w:rsidR="0064459B">
        <w:tab/>
        <w:t xml:space="preserve">  </w:t>
      </w:r>
      <w:r w:rsidRPr="00AA2B1C">
        <w:t>3.0</w:t>
      </w:r>
    </w:p>
    <w:p w:rsidR="00AA2B1C" w:rsidRPr="00AA2B1C" w:rsidRDefault="00AA2B1C" w:rsidP="00AA2B1C">
      <w:pPr>
        <w:pStyle w:val="Default"/>
      </w:pPr>
      <w:r w:rsidRPr="00AA2B1C">
        <w:t xml:space="preserve"> BIS 007A Bus Writing Skills</w:t>
      </w:r>
      <w:r w:rsidR="0064459B">
        <w:tab/>
      </w:r>
      <w:r w:rsidR="0064459B">
        <w:tab/>
      </w:r>
      <w:r w:rsidR="0064459B">
        <w:tab/>
      </w:r>
      <w:r w:rsidR="0064459B">
        <w:tab/>
        <w:t xml:space="preserve"> </w:t>
      </w:r>
      <w:r w:rsidRPr="00AA2B1C">
        <w:t xml:space="preserve"> 3.0</w:t>
      </w:r>
    </w:p>
    <w:p w:rsidR="00AA2B1C" w:rsidRPr="00AA2B1C" w:rsidRDefault="00AA2B1C" w:rsidP="00AA2B1C">
      <w:pPr>
        <w:pStyle w:val="Default"/>
      </w:pPr>
      <w:r w:rsidRPr="00AA2B1C">
        <w:t xml:space="preserve"> BUS 001 Business Math </w:t>
      </w:r>
      <w:r w:rsidR="0064459B">
        <w:tab/>
      </w:r>
      <w:r w:rsidR="0064459B">
        <w:tab/>
      </w:r>
      <w:r w:rsidR="0064459B">
        <w:tab/>
      </w:r>
      <w:r w:rsidR="0064459B">
        <w:tab/>
      </w:r>
      <w:r w:rsidR="0064459B">
        <w:tab/>
        <w:t xml:space="preserve">  </w:t>
      </w:r>
      <w:r w:rsidRPr="00AA2B1C">
        <w:t xml:space="preserve">3.0 </w:t>
      </w:r>
    </w:p>
    <w:p w:rsidR="00AA2B1C" w:rsidRDefault="00AA2B1C" w:rsidP="00AA2B1C">
      <w:pPr>
        <w:pStyle w:val="Default"/>
      </w:pPr>
      <w:r w:rsidRPr="00AA2B1C">
        <w:t>BUS 071 Legal Environment of Business</w:t>
      </w:r>
      <w:r w:rsidR="0064459B">
        <w:tab/>
      </w:r>
      <w:r w:rsidR="0064459B">
        <w:tab/>
        <w:t xml:space="preserve"> </w:t>
      </w:r>
      <w:r w:rsidRPr="00AA2B1C">
        <w:t xml:space="preserve"> 3.0</w:t>
      </w:r>
    </w:p>
    <w:p w:rsidR="0064459B" w:rsidRPr="00AA2B1C" w:rsidRDefault="0064459B" w:rsidP="00AA2B1C">
      <w:pPr>
        <w:pStyle w:val="Default"/>
      </w:pPr>
    </w:p>
    <w:p w:rsidR="00AA2B1C" w:rsidRPr="00AA2B1C" w:rsidRDefault="00AA2B1C" w:rsidP="00AA2B1C">
      <w:pPr>
        <w:pStyle w:val="Default"/>
        <w:sectPr w:rsidR="00AA2B1C" w:rsidRPr="00AA2B1C" w:rsidSect="00056A7F">
          <w:headerReference w:type="default" r:id="rId9"/>
          <w:footerReference w:type="default" r:id="rId10"/>
          <w:pgSz w:w="12240" w:h="15840" w:code="1"/>
          <w:pgMar w:top="720" w:right="1008" w:bottom="720" w:left="1008" w:header="288" w:footer="288" w:gutter="0"/>
          <w:cols w:space="720"/>
          <w:docGrid w:linePitch="360"/>
        </w:sectPr>
      </w:pPr>
      <w:r w:rsidRPr="00AA2B1C">
        <w:t xml:space="preserve"> </w:t>
      </w:r>
      <w:r w:rsidRPr="00AA2B1C">
        <w:rPr>
          <w:b/>
          <w:bCs/>
        </w:rPr>
        <w:t>Total Units</w:t>
      </w:r>
      <w:r w:rsidR="0064459B">
        <w:rPr>
          <w:b/>
          <w:bCs/>
        </w:rPr>
        <w:tab/>
      </w:r>
      <w:r w:rsidR="0064459B">
        <w:rPr>
          <w:b/>
          <w:bCs/>
        </w:rPr>
        <w:tab/>
      </w:r>
      <w:r w:rsidR="0064459B">
        <w:rPr>
          <w:b/>
          <w:bCs/>
        </w:rPr>
        <w:tab/>
      </w:r>
      <w:r w:rsidR="0064459B">
        <w:rPr>
          <w:b/>
          <w:bCs/>
        </w:rPr>
        <w:tab/>
      </w:r>
      <w:r w:rsidR="0064459B">
        <w:rPr>
          <w:b/>
          <w:bCs/>
        </w:rPr>
        <w:tab/>
      </w:r>
      <w:r w:rsidR="0064459B">
        <w:rPr>
          <w:b/>
          <w:bCs/>
        </w:rPr>
        <w:tab/>
      </w:r>
      <w:r w:rsidR="0064459B">
        <w:rPr>
          <w:b/>
          <w:bCs/>
        </w:rPr>
        <w:tab/>
      </w:r>
      <w:r w:rsidRPr="00AA2B1C">
        <w:rPr>
          <w:b/>
          <w:bCs/>
        </w:rPr>
        <w:t xml:space="preserve"> 28.0 </w:t>
      </w:r>
    </w:p>
    <w:tbl>
      <w:tblPr>
        <w:tblW w:w="5000" w:type="pct"/>
        <w:jc w:val="center"/>
        <w:tblLook w:val="04A0" w:firstRow="1" w:lastRow="0" w:firstColumn="1" w:lastColumn="0" w:noHBand="0" w:noVBand="1"/>
      </w:tblPr>
      <w:tblGrid>
        <w:gridCol w:w="11016"/>
      </w:tblGrid>
      <w:tr w:rsidR="00BA36ED" w:rsidRPr="00FB6A52" w:rsidTr="005C0242">
        <w:trPr>
          <w:trHeight w:val="2880"/>
          <w:jc w:val="center"/>
        </w:trPr>
        <w:tc>
          <w:tcPr>
            <w:tcW w:w="5000" w:type="pct"/>
          </w:tcPr>
          <w:p w:rsidR="00BA36ED" w:rsidRPr="00FB6A52" w:rsidRDefault="00BA36ED" w:rsidP="005C0242">
            <w:pPr>
              <w:pStyle w:val="NoSpacing"/>
              <w:jc w:val="center"/>
              <w:rPr>
                <w:rFonts w:ascii="Cambria" w:hAnsi="Cambria"/>
                <w:caps/>
                <w:sz w:val="40"/>
                <w:szCs w:val="40"/>
              </w:rPr>
            </w:pPr>
            <w:r w:rsidRPr="00FB6A52">
              <w:rPr>
                <w:rFonts w:ascii="Cambria" w:hAnsi="Cambria"/>
                <w:caps/>
                <w:sz w:val="40"/>
                <w:szCs w:val="40"/>
              </w:rPr>
              <w:lastRenderedPageBreak/>
              <w:t>Evergreen Valley College</w:t>
            </w:r>
          </w:p>
        </w:tc>
      </w:tr>
      <w:tr w:rsidR="00BA36ED" w:rsidTr="005C0242">
        <w:trPr>
          <w:trHeight w:val="1440"/>
          <w:jc w:val="center"/>
        </w:trPr>
        <w:tc>
          <w:tcPr>
            <w:tcW w:w="5000" w:type="pct"/>
            <w:tcBorders>
              <w:bottom w:val="single" w:sz="4" w:space="0" w:color="4F81BD"/>
            </w:tcBorders>
            <w:vAlign w:val="center"/>
          </w:tcPr>
          <w:p w:rsidR="00BA36ED" w:rsidRDefault="00362F26" w:rsidP="005C0242">
            <w:pPr>
              <w:pStyle w:val="NoSpacing"/>
              <w:jc w:val="center"/>
              <w:rPr>
                <w:rFonts w:ascii="Cambria" w:hAnsi="Cambria"/>
                <w:sz w:val="80"/>
                <w:szCs w:val="80"/>
              </w:rPr>
            </w:pPr>
            <w:r>
              <w:rPr>
                <w:rFonts w:ascii="Cambria" w:hAnsi="Cambria"/>
                <w:sz w:val="80"/>
                <w:szCs w:val="80"/>
              </w:rPr>
              <w:t>Accounting</w:t>
            </w:r>
            <w:r w:rsidR="00BA36ED">
              <w:rPr>
                <w:rFonts w:ascii="Cambria" w:hAnsi="Cambria"/>
                <w:sz w:val="80"/>
                <w:szCs w:val="80"/>
              </w:rPr>
              <w:t xml:space="preserve"> Program Review</w:t>
            </w:r>
          </w:p>
        </w:tc>
      </w:tr>
      <w:tr w:rsidR="00BA36ED" w:rsidRPr="00FB6A52" w:rsidTr="005C0242">
        <w:trPr>
          <w:trHeight w:val="720"/>
          <w:jc w:val="center"/>
        </w:trPr>
        <w:tc>
          <w:tcPr>
            <w:tcW w:w="5000" w:type="pct"/>
            <w:tcBorders>
              <w:top w:val="single" w:sz="4" w:space="0" w:color="4F81BD"/>
            </w:tcBorders>
            <w:vAlign w:val="center"/>
          </w:tcPr>
          <w:p w:rsidR="00BA36ED" w:rsidRPr="00FB6A52" w:rsidRDefault="00BA36ED" w:rsidP="005C0242">
            <w:pPr>
              <w:pStyle w:val="NoSpacing"/>
              <w:jc w:val="center"/>
              <w:rPr>
                <w:rFonts w:ascii="Cambria" w:hAnsi="Cambria"/>
                <w:b/>
                <w:sz w:val="44"/>
                <w:szCs w:val="44"/>
              </w:rPr>
            </w:pPr>
            <w:r>
              <w:rPr>
                <w:rFonts w:ascii="Cambria" w:hAnsi="Cambria"/>
                <w:b/>
                <w:sz w:val="44"/>
                <w:szCs w:val="44"/>
              </w:rPr>
              <w:t>Attachment 7</w:t>
            </w:r>
          </w:p>
        </w:tc>
      </w:tr>
      <w:tr w:rsidR="00BA36ED" w:rsidRPr="00FB6A52" w:rsidTr="005C0242">
        <w:trPr>
          <w:trHeight w:val="360"/>
          <w:jc w:val="center"/>
        </w:trPr>
        <w:tc>
          <w:tcPr>
            <w:tcW w:w="5000" w:type="pct"/>
            <w:vAlign w:val="center"/>
          </w:tcPr>
          <w:p w:rsidR="00BA36ED" w:rsidRPr="00FB6A52" w:rsidRDefault="00BA36ED" w:rsidP="005C0242">
            <w:pPr>
              <w:pStyle w:val="NoSpacing"/>
              <w:jc w:val="center"/>
              <w:rPr>
                <w:rFonts w:ascii="Cambria" w:hAnsi="Cambria"/>
                <w:sz w:val="36"/>
                <w:szCs w:val="36"/>
              </w:rPr>
            </w:pPr>
            <w:r>
              <w:rPr>
                <w:rFonts w:ascii="Cambria" w:hAnsi="Cambria"/>
                <w:sz w:val="36"/>
                <w:szCs w:val="36"/>
              </w:rPr>
              <w:t>Articulation Agreements</w:t>
            </w:r>
          </w:p>
        </w:tc>
      </w:tr>
      <w:tr w:rsidR="00BA36ED" w:rsidTr="005C0242">
        <w:trPr>
          <w:trHeight w:val="360"/>
          <w:jc w:val="center"/>
        </w:trPr>
        <w:tc>
          <w:tcPr>
            <w:tcW w:w="5000" w:type="pct"/>
            <w:vAlign w:val="center"/>
          </w:tcPr>
          <w:p w:rsidR="00BA36ED" w:rsidRDefault="00BA36ED" w:rsidP="005C0242">
            <w:pPr>
              <w:pStyle w:val="NoSpacing"/>
              <w:jc w:val="center"/>
              <w:rPr>
                <w:b/>
                <w:bCs/>
              </w:rPr>
            </w:pPr>
          </w:p>
        </w:tc>
      </w:tr>
      <w:tr w:rsidR="00BA36ED" w:rsidTr="005C0242">
        <w:trPr>
          <w:trHeight w:val="360"/>
          <w:jc w:val="center"/>
        </w:trPr>
        <w:tc>
          <w:tcPr>
            <w:tcW w:w="5000" w:type="pct"/>
            <w:vAlign w:val="center"/>
          </w:tcPr>
          <w:p w:rsidR="00BA36ED" w:rsidRDefault="00BA36ED" w:rsidP="005C0242">
            <w:pPr>
              <w:pStyle w:val="NoSpacing"/>
              <w:jc w:val="center"/>
              <w:rPr>
                <w:b/>
                <w:bCs/>
              </w:rPr>
            </w:pPr>
          </w:p>
        </w:tc>
      </w:tr>
    </w:tbl>
    <w:p w:rsidR="00085545" w:rsidRPr="00085545" w:rsidRDefault="00085545" w:rsidP="00085545">
      <w:pPr>
        <w:rPr>
          <w:sz w:val="22"/>
          <w:szCs w:val="22"/>
        </w:rPr>
      </w:pPr>
    </w:p>
    <w:p w:rsidR="00BA36ED" w:rsidRDefault="00BA36ED" w:rsidP="00B116A0">
      <w:pPr>
        <w:keepNext/>
        <w:spacing w:after="0" w:line="240" w:lineRule="auto"/>
        <w:outlineLvl w:val="4"/>
      </w:pPr>
    </w:p>
    <w:p w:rsidR="00BA36ED" w:rsidRDefault="00BA36ED" w:rsidP="00B116A0">
      <w:pPr>
        <w:keepNext/>
        <w:spacing w:after="0" w:line="240" w:lineRule="auto"/>
        <w:outlineLvl w:val="4"/>
        <w:sectPr w:rsidR="00BA36ED" w:rsidSect="00B116A0">
          <w:headerReference w:type="default" r:id="rId11"/>
          <w:footerReference w:type="default" r:id="rId12"/>
          <w:pgSz w:w="12240" w:h="15840" w:code="1"/>
          <w:pgMar w:top="720" w:right="720" w:bottom="720" w:left="720" w:header="288" w:footer="288" w:gutter="0"/>
          <w:cols w:space="720"/>
          <w:titlePg/>
          <w:docGrid w:linePitch="360"/>
        </w:sectPr>
      </w:pPr>
    </w:p>
    <w:tbl>
      <w:tblPr>
        <w:tblW w:w="0" w:type="auto"/>
        <w:jc w:val="center"/>
        <w:tblCellSpacing w:w="15" w:type="dxa"/>
        <w:tblCellMar>
          <w:left w:w="0" w:type="dxa"/>
          <w:right w:w="0" w:type="dxa"/>
        </w:tblCellMar>
        <w:tblLook w:val="04A0" w:firstRow="1" w:lastRow="0" w:firstColumn="1" w:lastColumn="0" w:noHBand="0" w:noVBand="1"/>
      </w:tblPr>
      <w:tblGrid>
        <w:gridCol w:w="1485"/>
        <w:gridCol w:w="6300"/>
      </w:tblGrid>
      <w:tr w:rsidR="00BA36ED" w:rsidRPr="00BA36ED" w:rsidTr="005C0242">
        <w:trPr>
          <w:tblCellSpacing w:w="15" w:type="dxa"/>
          <w:jc w:val="center"/>
        </w:trPr>
        <w:tc>
          <w:tcPr>
            <w:tcW w:w="0" w:type="auto"/>
            <w:tcMar>
              <w:top w:w="15" w:type="dxa"/>
              <w:left w:w="15" w:type="dxa"/>
              <w:bottom w:w="15" w:type="dxa"/>
              <w:right w:w="15" w:type="dxa"/>
            </w:tcMar>
            <w:vAlign w:val="center"/>
            <w:hideMark/>
          </w:tcPr>
          <w:p w:rsidR="00BA36ED" w:rsidRPr="00BA36ED" w:rsidRDefault="0077423A" w:rsidP="00BA36ED">
            <w:pPr>
              <w:spacing w:after="0" w:line="240" w:lineRule="auto"/>
              <w:rPr>
                <w:rFonts w:ascii="Times New Roman" w:hAnsi="Times New Roman"/>
              </w:rPr>
            </w:pPr>
            <w:r>
              <w:rPr>
                <w:rFonts w:ascii="Helvetica" w:hAnsi="Helvetica" w:cs="Helvetica"/>
                <w:noProof/>
                <w:color w:val="000000"/>
              </w:rPr>
              <w:lastRenderedPageBreak/>
              <w:drawing>
                <wp:inline distT="0" distB="0" distL="0" distR="0">
                  <wp:extent cx="867410" cy="867410"/>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867410" cy="867410"/>
                          </a:xfrm>
                          <a:prstGeom prst="rect">
                            <a:avLst/>
                          </a:prstGeom>
                          <a:noFill/>
                          <a:ln w="9525">
                            <a:noFill/>
                            <a:miter lim="800000"/>
                            <a:headEnd/>
                            <a:tailEnd/>
                          </a:ln>
                        </pic:spPr>
                      </pic:pic>
                    </a:graphicData>
                  </a:graphic>
                </wp:inline>
              </w:drawing>
            </w:r>
          </w:p>
        </w:tc>
        <w:tc>
          <w:tcPr>
            <w:tcW w:w="6255" w:type="dxa"/>
            <w:tcMar>
              <w:top w:w="15" w:type="dxa"/>
              <w:left w:w="15" w:type="dxa"/>
              <w:bottom w:w="15" w:type="dxa"/>
              <w:right w:w="15" w:type="dxa"/>
            </w:tcMar>
            <w:vAlign w:val="center"/>
            <w:hideMark/>
          </w:tcPr>
          <w:p w:rsidR="00BA36ED" w:rsidRPr="00BA36ED" w:rsidRDefault="00BA36ED" w:rsidP="00BA36ED">
            <w:pPr>
              <w:spacing w:before="100" w:beforeAutospacing="1" w:after="100" w:afterAutospacing="1" w:line="240" w:lineRule="auto"/>
              <w:outlineLvl w:val="0"/>
              <w:rPr>
                <w:rFonts w:ascii="Times New Roman" w:eastAsia="Times New Roman" w:hAnsi="Times New Roman"/>
                <w:b/>
                <w:bCs/>
                <w:kern w:val="36"/>
                <w:sz w:val="48"/>
                <w:szCs w:val="48"/>
              </w:rPr>
            </w:pPr>
            <w:r w:rsidRPr="00BA36ED">
              <w:rPr>
                <w:rFonts w:ascii="Helvetica" w:eastAsia="Times New Roman" w:hAnsi="Helvetica" w:cs="Helvetica"/>
                <w:b/>
                <w:bCs/>
                <w:color w:val="000000"/>
                <w:kern w:val="36"/>
                <w:sz w:val="48"/>
                <w:szCs w:val="48"/>
              </w:rPr>
              <w:t xml:space="preserve">Evergreen Valley College’s </w:t>
            </w:r>
            <w:r w:rsidRPr="00BA36ED">
              <w:rPr>
                <w:rFonts w:ascii="Helvetica" w:eastAsia="Times New Roman" w:hAnsi="Helvetica" w:cs="Helvetica"/>
                <w:b/>
                <w:bCs/>
                <w:color w:val="000000"/>
                <w:kern w:val="36"/>
                <w:sz w:val="48"/>
                <w:szCs w:val="48"/>
              </w:rPr>
              <w:br/>
            </w:r>
            <w:hyperlink r:id="rId14" w:history="1">
              <w:r w:rsidRPr="00623648">
                <w:rPr>
                  <w:rFonts w:ascii="Helvetica" w:eastAsia="Times New Roman" w:hAnsi="Helvetica" w:cs="Helvetica"/>
                  <w:kern w:val="36"/>
                  <w:sz w:val="48"/>
                  <w:szCs w:val="48"/>
                  <w:u w:val="single"/>
                </w:rPr>
                <w:t>High School Connection</w:t>
              </w:r>
            </w:hyperlink>
          </w:p>
        </w:tc>
      </w:tr>
    </w:tbl>
    <w:p w:rsidR="00BA36ED" w:rsidRPr="00BA36ED" w:rsidRDefault="00BA36ED" w:rsidP="00BA36ED">
      <w:pPr>
        <w:spacing w:before="100" w:beforeAutospacing="1" w:after="100" w:afterAutospacing="1" w:line="240" w:lineRule="auto"/>
        <w:outlineLvl w:val="0"/>
        <w:rPr>
          <w:rFonts w:ascii="Times New Roman" w:eastAsia="Times New Roman" w:hAnsi="Times New Roman"/>
          <w:b/>
          <w:bCs/>
          <w:kern w:val="36"/>
          <w:sz w:val="48"/>
          <w:szCs w:val="48"/>
        </w:rPr>
      </w:pPr>
      <w:bookmarkStart w:id="7" w:name="contentlink"/>
      <w:r w:rsidRPr="00BA36ED">
        <w:rPr>
          <w:rFonts w:ascii="Helvetica" w:eastAsia="Times New Roman" w:hAnsi="Helvetica" w:cs="Helvetica"/>
          <w:b/>
          <w:bCs/>
          <w:color w:val="000000"/>
          <w:kern w:val="36"/>
          <w:sz w:val="48"/>
          <w:szCs w:val="48"/>
        </w:rPr>
        <w:t>High School Articulation</w:t>
      </w:r>
      <w:bookmarkEnd w:id="7"/>
    </w:p>
    <w:p w:rsidR="00BA36ED" w:rsidRPr="00BA36ED" w:rsidRDefault="00BA36ED" w:rsidP="00BA36ED">
      <w:pPr>
        <w:spacing w:before="100" w:beforeAutospacing="1" w:after="100" w:afterAutospacing="1"/>
        <w:rPr>
          <w:rFonts w:ascii="Helvetica" w:hAnsi="Helvetica" w:cs="Helvetica"/>
        </w:rPr>
      </w:pPr>
      <w:r w:rsidRPr="00BA36ED">
        <w:rPr>
          <w:rFonts w:ascii="Helvetica" w:hAnsi="Helvetica" w:cs="Helvetica"/>
          <w:color w:val="000000"/>
        </w:rPr>
        <w:t xml:space="preserve">Evergreen Valley College and San Jose City College help prepare students for their futures by collaborating with local educational institutions. </w:t>
      </w:r>
    </w:p>
    <w:p w:rsidR="00BA36ED" w:rsidRPr="00BA36ED" w:rsidRDefault="00BA36ED" w:rsidP="00BA36ED">
      <w:pPr>
        <w:spacing w:before="100" w:beforeAutospacing="1" w:after="100" w:afterAutospacing="1" w:line="240" w:lineRule="auto"/>
        <w:outlineLvl w:val="1"/>
        <w:rPr>
          <w:rFonts w:ascii="Times New Roman" w:eastAsia="Times New Roman" w:hAnsi="Times New Roman"/>
          <w:b/>
          <w:bCs/>
          <w:sz w:val="36"/>
          <w:szCs w:val="36"/>
        </w:rPr>
      </w:pPr>
      <w:r w:rsidRPr="00BA36ED">
        <w:rPr>
          <w:rFonts w:ascii="Helvetica" w:eastAsia="Times New Roman" w:hAnsi="Helvetica" w:cs="Helvetica"/>
          <w:b/>
          <w:bCs/>
          <w:color w:val="000000"/>
          <w:sz w:val="36"/>
          <w:szCs w:val="36"/>
        </w:rPr>
        <w:t>Tech Prep</w:t>
      </w:r>
    </w:p>
    <w:p w:rsidR="00BA36ED" w:rsidRPr="00BA36ED" w:rsidRDefault="00BA36ED" w:rsidP="00BA36ED">
      <w:pPr>
        <w:spacing w:before="100" w:beforeAutospacing="1" w:after="100" w:afterAutospacing="1"/>
        <w:rPr>
          <w:rFonts w:ascii="Helvetica" w:hAnsi="Helvetica" w:cs="Helvetica"/>
        </w:rPr>
      </w:pPr>
      <w:r w:rsidRPr="00BA36ED">
        <w:rPr>
          <w:rFonts w:ascii="Helvetica" w:hAnsi="Helvetica" w:cs="Helvetica"/>
          <w:color w:val="000000"/>
        </w:rPr>
        <w:t xml:space="preserve">Tech Prep is an integrated school-to-career educational partnership program.  We help students explore and train for career options by integrating high school/adult education with community college education.  We assist students to "jump-start" their future career pursuits.  With the Tech Prep program, students take articulated courses in high school/adult education that count towards college credit for advanced certificates and associate degrees. </w:t>
      </w:r>
    </w:p>
    <w:p w:rsidR="00BA36ED" w:rsidRPr="00BA36ED" w:rsidRDefault="00BA36ED" w:rsidP="00BA36ED">
      <w:pPr>
        <w:spacing w:before="100" w:beforeAutospacing="1" w:after="100" w:afterAutospacing="1" w:line="240" w:lineRule="auto"/>
        <w:outlineLvl w:val="1"/>
        <w:rPr>
          <w:rFonts w:ascii="Times New Roman" w:eastAsia="Times New Roman" w:hAnsi="Times New Roman"/>
          <w:b/>
          <w:bCs/>
          <w:sz w:val="36"/>
          <w:szCs w:val="36"/>
        </w:rPr>
      </w:pPr>
      <w:r w:rsidRPr="00BA36ED">
        <w:rPr>
          <w:rFonts w:ascii="Helvetica" w:eastAsia="Times New Roman" w:hAnsi="Helvetica" w:cs="Helvetica"/>
          <w:b/>
          <w:bCs/>
          <w:color w:val="000000"/>
          <w:sz w:val="36"/>
          <w:szCs w:val="36"/>
        </w:rPr>
        <w:t>What is Articulation?</w:t>
      </w:r>
    </w:p>
    <w:p w:rsidR="00BA36ED" w:rsidRPr="00BA36ED" w:rsidRDefault="00BA36ED" w:rsidP="00BA36ED">
      <w:pPr>
        <w:spacing w:before="100" w:beforeAutospacing="1" w:after="100" w:afterAutospacing="1"/>
        <w:rPr>
          <w:rFonts w:ascii="Helvetica" w:hAnsi="Helvetica" w:cs="Helvetica"/>
        </w:rPr>
      </w:pPr>
      <w:r w:rsidRPr="00BA36ED">
        <w:rPr>
          <w:rFonts w:ascii="Helvetica" w:hAnsi="Helvetica" w:cs="Helvetica"/>
          <w:color w:val="000000"/>
        </w:rPr>
        <w:t xml:space="preserve">Articulation involves creating joint agreements between high schools/adult education programs and community colleges concerning the content of course curriculum.  Articulation agreements are created to allow students to receive advanced college credit for courses that they successfully complete at the high school/adult education level. </w:t>
      </w:r>
    </w:p>
    <w:p w:rsidR="00BA36ED" w:rsidRPr="00BA36ED" w:rsidRDefault="00BA36ED" w:rsidP="006F54B2">
      <w:pPr>
        <w:rPr>
          <w:rFonts w:ascii="Helvetica" w:hAnsi="Helvetica" w:cs="Helvetica"/>
        </w:rPr>
      </w:pPr>
      <w:r w:rsidRPr="00BA36ED">
        <w:rPr>
          <w:rFonts w:ascii="Times New Roman" w:hAnsi="Times New Roman"/>
          <w:color w:val="000000"/>
        </w:rPr>
        <w:br w:type="page"/>
      </w:r>
      <w:r w:rsidRPr="00BA36ED">
        <w:rPr>
          <w:rFonts w:ascii="Helvetica" w:hAnsi="Helvetica" w:cs="Helvetica"/>
          <w:color w:val="000000"/>
        </w:rPr>
        <w:lastRenderedPageBreak/>
        <w:t>As a result of articulation agreements, repetition of course work is minimized at the community colleges.  The end result produces students who are “jump-started” on their higher educational and career pursuits.  Here are our articulated courses.</w:t>
      </w:r>
    </w:p>
    <w:tbl>
      <w:tblPr>
        <w:tblW w:w="10730" w:type="dxa"/>
        <w:tblCellSpacing w:w="15" w:type="dxa"/>
        <w:tblInd w:w="-4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47"/>
        <w:gridCol w:w="828"/>
        <w:gridCol w:w="1665"/>
        <w:gridCol w:w="2166"/>
        <w:gridCol w:w="1314"/>
        <w:gridCol w:w="2310"/>
      </w:tblGrid>
      <w:tr w:rsidR="00BA36ED" w:rsidRPr="00BA36ED" w:rsidTr="00C11AC0">
        <w:trPr>
          <w:tblHeader/>
          <w:tblCellSpacing w:w="15" w:type="dxa"/>
        </w:trPr>
        <w:tc>
          <w:tcPr>
            <w:tcW w:w="2402"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BA36ED" w:rsidRPr="00BA36ED" w:rsidRDefault="00BA36ED" w:rsidP="00BA36ED">
            <w:pPr>
              <w:spacing w:after="0" w:line="240" w:lineRule="auto"/>
              <w:jc w:val="center"/>
              <w:rPr>
                <w:rFonts w:ascii="Times New Roman" w:hAnsi="Times New Roman"/>
              </w:rPr>
            </w:pPr>
            <w:r w:rsidRPr="00BA36ED">
              <w:rPr>
                <w:rFonts w:ascii="Helvetica" w:hAnsi="Helvetica" w:cs="Helvetica"/>
                <w:color w:val="000000"/>
              </w:rPr>
              <w:t>EVC Course</w:t>
            </w:r>
          </w:p>
        </w:tc>
        <w:tc>
          <w:tcPr>
            <w:tcW w:w="798"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BA36ED" w:rsidRPr="00BA36ED" w:rsidRDefault="00BA36ED" w:rsidP="00BA36ED">
            <w:pPr>
              <w:spacing w:after="0" w:line="240" w:lineRule="auto"/>
              <w:jc w:val="center"/>
              <w:rPr>
                <w:rFonts w:ascii="Times New Roman" w:hAnsi="Times New Roman"/>
              </w:rPr>
            </w:pPr>
            <w:r w:rsidRPr="00BA36ED">
              <w:rPr>
                <w:rFonts w:ascii="Helvetica" w:hAnsi="Helvetica" w:cs="Helvetica"/>
                <w:color w:val="000000"/>
              </w:rPr>
              <w:t>Units</w:t>
            </w:r>
          </w:p>
        </w:tc>
        <w:tc>
          <w:tcPr>
            <w:tcW w:w="1635"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BA36ED" w:rsidRPr="00BA36ED" w:rsidRDefault="00BA36ED" w:rsidP="00BA36ED">
            <w:pPr>
              <w:spacing w:after="0" w:line="240" w:lineRule="auto"/>
              <w:jc w:val="center"/>
              <w:rPr>
                <w:rFonts w:ascii="Times New Roman" w:hAnsi="Times New Roman"/>
              </w:rPr>
            </w:pPr>
            <w:r w:rsidRPr="00BA36ED">
              <w:rPr>
                <w:rFonts w:ascii="Helvetica" w:hAnsi="Helvetica" w:cs="Helvetica"/>
                <w:color w:val="000000"/>
              </w:rPr>
              <w:t>Articulated with H.S</w:t>
            </w:r>
          </w:p>
        </w:tc>
        <w:tc>
          <w:tcPr>
            <w:tcW w:w="0" w:type="auto"/>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BA36ED" w:rsidRPr="00BA36ED" w:rsidRDefault="00BA36ED" w:rsidP="00BA36ED">
            <w:pPr>
              <w:spacing w:after="0" w:line="240" w:lineRule="auto"/>
              <w:jc w:val="center"/>
              <w:rPr>
                <w:rFonts w:ascii="Times New Roman" w:hAnsi="Times New Roman"/>
              </w:rPr>
            </w:pPr>
            <w:r w:rsidRPr="00BA36ED">
              <w:rPr>
                <w:rFonts w:ascii="Helvetica" w:hAnsi="Helvetica" w:cs="Helvetica"/>
                <w:color w:val="000000"/>
              </w:rPr>
              <w:t>H.S. Course Title</w:t>
            </w:r>
          </w:p>
        </w:tc>
        <w:tc>
          <w:tcPr>
            <w:tcW w:w="0" w:type="auto"/>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BA36ED" w:rsidRPr="00BA36ED" w:rsidRDefault="00BA36ED" w:rsidP="00BA36ED">
            <w:pPr>
              <w:spacing w:after="0" w:line="240" w:lineRule="auto"/>
              <w:jc w:val="center"/>
              <w:rPr>
                <w:rFonts w:ascii="Times New Roman" w:hAnsi="Times New Roman"/>
              </w:rPr>
            </w:pPr>
            <w:r w:rsidRPr="00BA36ED">
              <w:rPr>
                <w:rFonts w:ascii="Helvetica" w:hAnsi="Helvetica" w:cs="Helvetica"/>
                <w:color w:val="000000"/>
              </w:rPr>
              <w:t>Conditions</w:t>
            </w:r>
          </w:p>
        </w:tc>
        <w:tc>
          <w:tcPr>
            <w:tcW w:w="2265"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BA36ED" w:rsidRPr="00BA36ED" w:rsidRDefault="00BA36ED" w:rsidP="00BA36ED">
            <w:pPr>
              <w:spacing w:after="0" w:line="240" w:lineRule="auto"/>
              <w:jc w:val="center"/>
              <w:rPr>
                <w:rFonts w:ascii="Times New Roman" w:hAnsi="Times New Roman"/>
              </w:rPr>
            </w:pPr>
            <w:r w:rsidRPr="00BA36ED">
              <w:rPr>
                <w:rFonts w:ascii="Helvetica" w:hAnsi="Helvetica" w:cs="Helvetica"/>
                <w:color w:val="000000"/>
              </w:rPr>
              <w:t>Date Articulated</w:t>
            </w:r>
          </w:p>
        </w:tc>
      </w:tr>
      <w:tr w:rsidR="00C11AC0" w:rsidRPr="00BA36ED" w:rsidTr="00C11AC0">
        <w:trPr>
          <w:tblHeader/>
          <w:tblCellSpacing w:w="15" w:type="dxa"/>
        </w:trPr>
        <w:tc>
          <w:tcPr>
            <w:tcW w:w="2402"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798"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1635"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0" w:type="auto"/>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6A0A3A">
            <w:pPr>
              <w:spacing w:after="0" w:line="240" w:lineRule="auto"/>
              <w:jc w:val="center"/>
              <w:rPr>
                <w:rFonts w:ascii="Times New Roman" w:hAnsi="Times New Roman"/>
              </w:rPr>
            </w:pPr>
          </w:p>
        </w:tc>
        <w:tc>
          <w:tcPr>
            <w:tcW w:w="0" w:type="auto"/>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2265"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r>
      <w:tr w:rsidR="00C11AC0" w:rsidRPr="00BA36ED" w:rsidTr="00C11AC0">
        <w:trPr>
          <w:tblHeader/>
          <w:tblCellSpacing w:w="15" w:type="dxa"/>
        </w:trPr>
        <w:tc>
          <w:tcPr>
            <w:tcW w:w="2402"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r w:rsidRPr="00BA36ED">
              <w:rPr>
                <w:rFonts w:ascii="Helvetica" w:hAnsi="Helvetica" w:cs="Helvetica"/>
                <w:color w:val="000000"/>
              </w:rPr>
              <w:t>Acctg 0</w:t>
            </w:r>
            <w:r>
              <w:rPr>
                <w:rFonts w:ascii="Helvetica" w:hAnsi="Helvetica" w:cs="Helvetica"/>
                <w:color w:val="000000"/>
              </w:rPr>
              <w:t>21</w:t>
            </w:r>
          </w:p>
        </w:tc>
        <w:tc>
          <w:tcPr>
            <w:tcW w:w="798"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r w:rsidRPr="00BA36ED">
              <w:rPr>
                <w:rFonts w:ascii="Helvetica" w:hAnsi="Helvetica" w:cs="Helvetica"/>
                <w:color w:val="000000"/>
              </w:rPr>
              <w:t>3</w:t>
            </w:r>
          </w:p>
        </w:tc>
        <w:tc>
          <w:tcPr>
            <w:tcW w:w="1635"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r w:rsidRPr="00BA36ED">
              <w:rPr>
                <w:rFonts w:ascii="Helvetica" w:hAnsi="Helvetica" w:cs="Helvetica"/>
                <w:color w:val="000000"/>
              </w:rPr>
              <w:t>CCOC</w:t>
            </w:r>
          </w:p>
        </w:tc>
        <w:tc>
          <w:tcPr>
            <w:tcW w:w="0" w:type="auto"/>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r w:rsidRPr="00BA36ED">
              <w:rPr>
                <w:rFonts w:ascii="Helvetica" w:hAnsi="Helvetica" w:cs="Helvetica"/>
                <w:color w:val="000000"/>
              </w:rPr>
              <w:t>Managerial Accounting</w:t>
            </w:r>
          </w:p>
        </w:tc>
        <w:tc>
          <w:tcPr>
            <w:tcW w:w="0" w:type="auto"/>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r w:rsidRPr="00BA36ED">
              <w:rPr>
                <w:rFonts w:ascii="Helvetica" w:hAnsi="Helvetica" w:cs="Helvetica"/>
                <w:color w:val="000000"/>
              </w:rPr>
              <w:t>1,2,6</w:t>
            </w:r>
          </w:p>
        </w:tc>
        <w:tc>
          <w:tcPr>
            <w:tcW w:w="2265"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r w:rsidRPr="00BA36ED">
              <w:rPr>
                <w:rFonts w:ascii="Helvetica" w:hAnsi="Helvetica" w:cs="Helvetica"/>
                <w:color w:val="000000"/>
              </w:rPr>
              <w:t>May 3, 2003</w:t>
            </w:r>
          </w:p>
        </w:tc>
      </w:tr>
      <w:tr w:rsidR="00C11AC0" w:rsidRPr="00BA36ED" w:rsidTr="00C11AC0">
        <w:trPr>
          <w:tblHeader/>
          <w:tblCellSpacing w:w="15" w:type="dxa"/>
        </w:trPr>
        <w:tc>
          <w:tcPr>
            <w:tcW w:w="2402"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798"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1635"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0" w:type="auto"/>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0" w:type="auto"/>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2265"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r>
      <w:tr w:rsidR="00C11AC0" w:rsidRPr="00BA36ED" w:rsidTr="00C11AC0">
        <w:trPr>
          <w:tblHeader/>
          <w:tblCellSpacing w:w="15" w:type="dxa"/>
        </w:trPr>
        <w:tc>
          <w:tcPr>
            <w:tcW w:w="2402"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798"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1635"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0" w:type="auto"/>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0" w:type="auto"/>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2265"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r>
      <w:tr w:rsidR="00C11AC0" w:rsidRPr="00BA36ED" w:rsidTr="00C11AC0">
        <w:trPr>
          <w:tblHeader/>
          <w:tblCellSpacing w:w="15" w:type="dxa"/>
        </w:trPr>
        <w:tc>
          <w:tcPr>
            <w:tcW w:w="2402"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r>
              <w:rPr>
                <w:rFonts w:ascii="Helvetica" w:hAnsi="Helvetica" w:cs="Helvetica"/>
                <w:color w:val="000000"/>
              </w:rPr>
              <w:t>Acctg 10</w:t>
            </w:r>
            <w:r w:rsidRPr="00BA36ED">
              <w:rPr>
                <w:rFonts w:ascii="Helvetica" w:hAnsi="Helvetica" w:cs="Helvetica"/>
                <w:color w:val="000000"/>
              </w:rPr>
              <w:t>1</w:t>
            </w:r>
          </w:p>
        </w:tc>
        <w:tc>
          <w:tcPr>
            <w:tcW w:w="798"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r w:rsidRPr="00BA36ED">
              <w:rPr>
                <w:rFonts w:ascii="Helvetica" w:hAnsi="Helvetica" w:cs="Helvetica"/>
                <w:color w:val="000000"/>
              </w:rPr>
              <w:t>3</w:t>
            </w:r>
          </w:p>
        </w:tc>
        <w:tc>
          <w:tcPr>
            <w:tcW w:w="1635"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r w:rsidRPr="00BA36ED">
              <w:rPr>
                <w:rFonts w:ascii="Helvetica" w:hAnsi="Helvetica" w:cs="Helvetica"/>
                <w:color w:val="000000"/>
              </w:rPr>
              <w:t>ESUHSD</w:t>
            </w:r>
          </w:p>
        </w:tc>
        <w:tc>
          <w:tcPr>
            <w:tcW w:w="0" w:type="auto"/>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r w:rsidRPr="00BA36ED">
              <w:rPr>
                <w:rFonts w:ascii="Helvetica" w:hAnsi="Helvetica" w:cs="Helvetica"/>
                <w:color w:val="000000"/>
              </w:rPr>
              <w:t>Bookkeeping for Sm. Business</w:t>
            </w:r>
          </w:p>
        </w:tc>
        <w:tc>
          <w:tcPr>
            <w:tcW w:w="0" w:type="auto"/>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r w:rsidRPr="00BA36ED">
              <w:rPr>
                <w:rFonts w:ascii="Helvetica" w:hAnsi="Helvetica" w:cs="Helvetica"/>
                <w:color w:val="000000"/>
              </w:rPr>
              <w:t>1, 2,6</w:t>
            </w:r>
          </w:p>
        </w:tc>
        <w:tc>
          <w:tcPr>
            <w:tcW w:w="2265"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r w:rsidRPr="00BA36ED">
              <w:rPr>
                <w:rFonts w:ascii="Helvetica" w:hAnsi="Helvetica" w:cs="Helvetica"/>
                <w:color w:val="000000"/>
              </w:rPr>
              <w:t>April 12, 2004</w:t>
            </w:r>
          </w:p>
        </w:tc>
      </w:tr>
      <w:tr w:rsidR="00C11AC0" w:rsidRPr="00BA36ED" w:rsidTr="00C11AC0">
        <w:trPr>
          <w:tblHeader/>
          <w:tblCellSpacing w:w="15" w:type="dxa"/>
        </w:trPr>
        <w:tc>
          <w:tcPr>
            <w:tcW w:w="2402"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798"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1635"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0" w:type="auto"/>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0" w:type="auto"/>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2265"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r>
      <w:tr w:rsidR="00C11AC0" w:rsidRPr="00BA36ED" w:rsidTr="00C11AC0">
        <w:trPr>
          <w:tblHeader/>
          <w:tblCellSpacing w:w="15" w:type="dxa"/>
        </w:trPr>
        <w:tc>
          <w:tcPr>
            <w:tcW w:w="2402"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798"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1635"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0" w:type="auto"/>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0" w:type="auto"/>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c>
          <w:tcPr>
            <w:tcW w:w="2265" w:type="dxa"/>
            <w:tcBorders>
              <w:top w:val="outset" w:sz="6" w:space="0" w:color="auto"/>
              <w:left w:val="outset" w:sz="6" w:space="0" w:color="auto"/>
              <w:bottom w:val="outset" w:sz="6" w:space="0" w:color="auto"/>
              <w:right w:val="outset" w:sz="6" w:space="0" w:color="auto"/>
            </w:tcBorders>
            <w:shd w:val="clear" w:color="auto" w:fill="CCFFCC"/>
            <w:tcMar>
              <w:top w:w="60" w:type="dxa"/>
              <w:left w:w="60" w:type="dxa"/>
              <w:bottom w:w="60" w:type="dxa"/>
              <w:right w:w="60" w:type="dxa"/>
            </w:tcMar>
            <w:vAlign w:val="center"/>
            <w:hideMark/>
          </w:tcPr>
          <w:p w:rsidR="00C11AC0" w:rsidRPr="00BA36ED" w:rsidRDefault="00C11AC0" w:rsidP="00BA36ED">
            <w:pPr>
              <w:spacing w:after="0" w:line="240" w:lineRule="auto"/>
              <w:jc w:val="center"/>
              <w:rPr>
                <w:rFonts w:ascii="Times New Roman" w:hAnsi="Times New Roman"/>
              </w:rPr>
            </w:pPr>
          </w:p>
        </w:tc>
      </w:tr>
    </w:tbl>
    <w:p w:rsidR="00BA36ED" w:rsidRPr="00BA36ED" w:rsidRDefault="00BA36ED" w:rsidP="00BA36ED">
      <w:pPr>
        <w:spacing w:after="0" w:line="240" w:lineRule="auto"/>
        <w:rPr>
          <w:rFonts w:ascii="Times New Roman" w:hAnsi="Times New Roman"/>
        </w:rPr>
      </w:pPr>
    </w:p>
    <w:p w:rsidR="00BA36ED" w:rsidRDefault="00BA36ED" w:rsidP="00B116A0">
      <w:pPr>
        <w:keepNext/>
        <w:spacing w:after="0" w:line="240" w:lineRule="auto"/>
        <w:outlineLvl w:val="4"/>
        <w:sectPr w:rsidR="00BA36ED" w:rsidSect="005C0242">
          <w:pgSz w:w="12240" w:h="15840"/>
          <w:pgMar w:top="720" w:right="1008" w:bottom="720" w:left="1008" w:header="720" w:footer="720" w:gutter="0"/>
          <w:cols w:space="720"/>
          <w:docGrid w:linePitch="360"/>
        </w:sectPr>
      </w:pPr>
    </w:p>
    <w:p w:rsidR="005C0242" w:rsidRPr="005C0242" w:rsidRDefault="005C0242" w:rsidP="00362F26">
      <w:pPr>
        <w:pStyle w:val="BodyText"/>
        <w:rPr>
          <w:b/>
          <w:sz w:val="20"/>
        </w:rPr>
      </w:pPr>
    </w:p>
    <w:sectPr w:rsidR="005C0242" w:rsidRPr="005C0242" w:rsidSect="005C0242">
      <w:pgSz w:w="12240" w:h="15840"/>
      <w:pgMar w:top="720" w:right="1008" w:bottom="72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3A9" w:rsidRDefault="008C53A9" w:rsidP="00B11DAF">
      <w:pPr>
        <w:spacing w:after="0" w:line="240" w:lineRule="auto"/>
      </w:pPr>
      <w:r>
        <w:separator/>
      </w:r>
    </w:p>
  </w:endnote>
  <w:endnote w:type="continuationSeparator" w:id="0">
    <w:p w:rsidR="008C53A9" w:rsidRDefault="008C53A9" w:rsidP="00B11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0000000000000000000"/>
    <w:charset w:val="00"/>
    <w:family w:val="auto"/>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insideV w:val="single" w:sz="18" w:space="0" w:color="808080"/>
      </w:tblBorders>
      <w:tblLook w:val="04A0" w:firstRow="1" w:lastRow="0" w:firstColumn="1" w:lastColumn="0" w:noHBand="0" w:noVBand="1"/>
    </w:tblPr>
    <w:tblGrid>
      <w:gridCol w:w="1082"/>
      <w:gridCol w:w="9358"/>
    </w:tblGrid>
    <w:tr w:rsidR="00060ADC" w:rsidRPr="00934942">
      <w:tc>
        <w:tcPr>
          <w:tcW w:w="918" w:type="dxa"/>
        </w:tcPr>
        <w:p w:rsidR="00060ADC" w:rsidRPr="00934942" w:rsidRDefault="00060ADC">
          <w:pPr>
            <w:pStyle w:val="Footer"/>
            <w:jc w:val="right"/>
            <w:rPr>
              <w:b/>
              <w:color w:val="4F81BD"/>
              <w:sz w:val="16"/>
              <w:szCs w:val="16"/>
            </w:rPr>
          </w:pPr>
          <w:r w:rsidRPr="00934942">
            <w:rPr>
              <w:sz w:val="16"/>
              <w:szCs w:val="16"/>
            </w:rPr>
            <w:fldChar w:fldCharType="begin"/>
          </w:r>
          <w:r w:rsidRPr="00934942">
            <w:rPr>
              <w:sz w:val="16"/>
              <w:szCs w:val="16"/>
            </w:rPr>
            <w:instrText xml:space="preserve"> PAGE   \* MERGEFORMAT </w:instrText>
          </w:r>
          <w:r w:rsidRPr="00934942">
            <w:rPr>
              <w:sz w:val="16"/>
              <w:szCs w:val="16"/>
            </w:rPr>
            <w:fldChar w:fldCharType="separate"/>
          </w:r>
          <w:r w:rsidR="008A1A5A" w:rsidRPr="008A1A5A">
            <w:rPr>
              <w:b/>
              <w:noProof/>
              <w:color w:val="4F81BD"/>
              <w:sz w:val="16"/>
              <w:szCs w:val="16"/>
            </w:rPr>
            <w:t>1</w:t>
          </w:r>
          <w:r w:rsidRPr="00934942">
            <w:rPr>
              <w:sz w:val="16"/>
              <w:szCs w:val="16"/>
            </w:rPr>
            <w:fldChar w:fldCharType="end"/>
          </w:r>
        </w:p>
      </w:tc>
      <w:tc>
        <w:tcPr>
          <w:tcW w:w="7938" w:type="dxa"/>
        </w:tcPr>
        <w:p w:rsidR="00060ADC" w:rsidRPr="00934942" w:rsidRDefault="00060ADC">
          <w:pPr>
            <w:pStyle w:val="Footer"/>
            <w:rPr>
              <w:sz w:val="16"/>
              <w:szCs w:val="16"/>
            </w:rPr>
          </w:pPr>
        </w:p>
      </w:tc>
    </w:tr>
  </w:tbl>
  <w:p w:rsidR="00060ADC" w:rsidRDefault="00060A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ADC" w:rsidRPr="00BA36ED" w:rsidRDefault="00060ADC" w:rsidP="00BA36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3A9" w:rsidRDefault="008C53A9" w:rsidP="00B11DAF">
      <w:pPr>
        <w:spacing w:after="0" w:line="240" w:lineRule="auto"/>
      </w:pPr>
      <w:r>
        <w:separator/>
      </w:r>
    </w:p>
  </w:footnote>
  <w:footnote w:type="continuationSeparator" w:id="0">
    <w:p w:rsidR="008C53A9" w:rsidRDefault="008C53A9" w:rsidP="00B11D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ADC" w:rsidRDefault="00060ADC">
    <w:pPr>
      <w:pStyle w:val="Header"/>
      <w:jc w:val="right"/>
      <w:rPr>
        <w:sz w:val="20"/>
        <w:szCs w:val="20"/>
      </w:rPr>
    </w:pPr>
    <w:r>
      <w:rPr>
        <w:sz w:val="20"/>
        <w:szCs w:val="20"/>
      </w:rPr>
      <w:t>Accounting</w:t>
    </w:r>
    <w:r w:rsidRPr="00F666E6">
      <w:rPr>
        <w:sz w:val="20"/>
        <w:szCs w:val="20"/>
      </w:rPr>
      <w:t xml:space="preserve"> Program Review</w:t>
    </w:r>
    <w:r>
      <w:rPr>
        <w:sz w:val="20"/>
        <w:szCs w:val="20"/>
      </w:rPr>
      <w:t>, 2011</w:t>
    </w:r>
  </w:p>
  <w:p w:rsidR="00060ADC" w:rsidRDefault="00060ADC" w:rsidP="001A417E">
    <w:pPr>
      <w:pStyle w:val="Header"/>
      <w:jc w:val="center"/>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ADC" w:rsidRPr="006F54B2" w:rsidRDefault="00060ADC" w:rsidP="006F54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546"/>
    <w:multiLevelType w:val="hybridMultilevel"/>
    <w:tmpl w:val="349EF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BA798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
    <w:nsid w:val="0681408E"/>
    <w:multiLevelType w:val="hybridMultilevel"/>
    <w:tmpl w:val="9EFA5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EB337F"/>
    <w:multiLevelType w:val="hybridMultilevel"/>
    <w:tmpl w:val="F4E23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886DCF"/>
    <w:multiLevelType w:val="hybridMultilevel"/>
    <w:tmpl w:val="F12CCC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C95523D"/>
    <w:multiLevelType w:val="hybridMultilevel"/>
    <w:tmpl w:val="9B0A5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F104B3"/>
    <w:multiLevelType w:val="hybridMultilevel"/>
    <w:tmpl w:val="265AC8D6"/>
    <w:lvl w:ilvl="0" w:tplc="6874865A">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0EC0052F"/>
    <w:multiLevelType w:val="multilevel"/>
    <w:tmpl w:val="B8D8BA0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F0B5747"/>
    <w:multiLevelType w:val="hybridMultilevel"/>
    <w:tmpl w:val="FD2C3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C93F43"/>
    <w:multiLevelType w:val="hybridMultilevel"/>
    <w:tmpl w:val="7D9EA8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0070DE6"/>
    <w:multiLevelType w:val="hybridMultilevel"/>
    <w:tmpl w:val="265AC8D6"/>
    <w:lvl w:ilvl="0" w:tplc="687486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A03EB2"/>
    <w:multiLevelType w:val="hybridMultilevel"/>
    <w:tmpl w:val="C6B486F6"/>
    <w:lvl w:ilvl="0" w:tplc="110E869A">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2BF4EB0"/>
    <w:multiLevelType w:val="hybridMultilevel"/>
    <w:tmpl w:val="E0B2B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2FB558E"/>
    <w:multiLevelType w:val="hybridMultilevel"/>
    <w:tmpl w:val="4B849F5A"/>
    <w:lvl w:ilvl="0" w:tplc="4CF00272">
      <w:start w:val="1"/>
      <w:numFmt w:val="decimal"/>
      <w:lvlText w:val="%1."/>
      <w:lvlJc w:val="left"/>
      <w:pPr>
        <w:tabs>
          <w:tab w:val="num" w:pos="705"/>
        </w:tabs>
        <w:ind w:left="705" w:hanging="70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DB9796C"/>
    <w:multiLevelType w:val="hybridMultilevel"/>
    <w:tmpl w:val="D376EE4C"/>
    <w:lvl w:ilvl="0" w:tplc="04090001">
      <w:start w:val="1"/>
      <w:numFmt w:val="bullet"/>
      <w:lvlText w:val=""/>
      <w:lvlJc w:val="left"/>
      <w:pPr>
        <w:ind w:left="1440" w:hanging="360"/>
      </w:pPr>
      <w:rPr>
        <w:rFonts w:ascii="Symbol" w:hAnsi="Symbol" w:hint="default"/>
      </w:rPr>
    </w:lvl>
    <w:lvl w:ilvl="1" w:tplc="9EC0932E">
      <w:start w:val="2"/>
      <w:numFmt w:val="bullet"/>
      <w:lvlText w:val="·"/>
      <w:lvlJc w:val="left"/>
      <w:pPr>
        <w:ind w:left="2445" w:hanging="645"/>
      </w:pPr>
      <w:rPr>
        <w:rFonts w:ascii="Arial" w:eastAsia="Calibri" w:hAnsi="Arial"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1EBA095E"/>
    <w:multiLevelType w:val="hybridMultilevel"/>
    <w:tmpl w:val="0DAA8630"/>
    <w:lvl w:ilvl="0" w:tplc="0409000F">
      <w:start w:val="1"/>
      <w:numFmt w:val="decimal"/>
      <w:lvlText w:val="%1."/>
      <w:lvlJc w:val="left"/>
      <w:pPr>
        <w:ind w:left="2160" w:hanging="360"/>
      </w:pPr>
    </w:lvl>
    <w:lvl w:ilvl="1" w:tplc="04090019">
      <w:start w:val="1"/>
      <w:numFmt w:val="decimal"/>
      <w:lvlText w:val="%2."/>
      <w:lvlJc w:val="left"/>
      <w:pPr>
        <w:tabs>
          <w:tab w:val="num" w:pos="2520"/>
        </w:tabs>
        <w:ind w:left="2520" w:hanging="360"/>
      </w:pPr>
    </w:lvl>
    <w:lvl w:ilvl="2" w:tplc="0409001B">
      <w:start w:val="1"/>
      <w:numFmt w:val="decimal"/>
      <w:lvlText w:val="%3."/>
      <w:lvlJc w:val="left"/>
      <w:pPr>
        <w:tabs>
          <w:tab w:val="num" w:pos="3240"/>
        </w:tabs>
        <w:ind w:left="3240" w:hanging="360"/>
      </w:pPr>
    </w:lvl>
    <w:lvl w:ilvl="3" w:tplc="0409000F">
      <w:start w:val="1"/>
      <w:numFmt w:val="decimal"/>
      <w:lvlText w:val="%4."/>
      <w:lvlJc w:val="left"/>
      <w:pPr>
        <w:tabs>
          <w:tab w:val="num" w:pos="3960"/>
        </w:tabs>
        <w:ind w:left="3960" w:hanging="360"/>
      </w:pPr>
    </w:lvl>
    <w:lvl w:ilvl="4" w:tplc="04090019">
      <w:start w:val="1"/>
      <w:numFmt w:val="decimal"/>
      <w:lvlText w:val="%5."/>
      <w:lvlJc w:val="left"/>
      <w:pPr>
        <w:tabs>
          <w:tab w:val="num" w:pos="4680"/>
        </w:tabs>
        <w:ind w:left="4680" w:hanging="360"/>
      </w:pPr>
    </w:lvl>
    <w:lvl w:ilvl="5" w:tplc="0409001B">
      <w:start w:val="1"/>
      <w:numFmt w:val="decimal"/>
      <w:lvlText w:val="%6."/>
      <w:lvlJc w:val="left"/>
      <w:pPr>
        <w:tabs>
          <w:tab w:val="num" w:pos="5400"/>
        </w:tabs>
        <w:ind w:left="5400" w:hanging="360"/>
      </w:pPr>
    </w:lvl>
    <w:lvl w:ilvl="6" w:tplc="0409000F">
      <w:start w:val="1"/>
      <w:numFmt w:val="decimal"/>
      <w:lvlText w:val="%7."/>
      <w:lvlJc w:val="left"/>
      <w:pPr>
        <w:tabs>
          <w:tab w:val="num" w:pos="6120"/>
        </w:tabs>
        <w:ind w:left="6120" w:hanging="360"/>
      </w:pPr>
    </w:lvl>
    <w:lvl w:ilvl="7" w:tplc="04090019">
      <w:start w:val="1"/>
      <w:numFmt w:val="decimal"/>
      <w:lvlText w:val="%8."/>
      <w:lvlJc w:val="left"/>
      <w:pPr>
        <w:tabs>
          <w:tab w:val="num" w:pos="6840"/>
        </w:tabs>
        <w:ind w:left="6840" w:hanging="360"/>
      </w:pPr>
    </w:lvl>
    <w:lvl w:ilvl="8" w:tplc="0409001B">
      <w:start w:val="1"/>
      <w:numFmt w:val="decimal"/>
      <w:lvlText w:val="%9."/>
      <w:lvlJc w:val="left"/>
      <w:pPr>
        <w:tabs>
          <w:tab w:val="num" w:pos="7560"/>
        </w:tabs>
        <w:ind w:left="7560" w:hanging="360"/>
      </w:pPr>
    </w:lvl>
  </w:abstractNum>
  <w:abstractNum w:abstractNumId="16">
    <w:nsid w:val="224E3510"/>
    <w:multiLevelType w:val="hybridMultilevel"/>
    <w:tmpl w:val="B2F4DA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2C80320"/>
    <w:multiLevelType w:val="hybridMultilevel"/>
    <w:tmpl w:val="A4AE4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3E953E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9">
    <w:nsid w:val="26B77804"/>
    <w:multiLevelType w:val="hybridMultilevel"/>
    <w:tmpl w:val="36607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EA7203"/>
    <w:multiLevelType w:val="hybridMultilevel"/>
    <w:tmpl w:val="319CAA8C"/>
    <w:lvl w:ilvl="0" w:tplc="3EF47B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E21349"/>
    <w:multiLevelType w:val="hybridMultilevel"/>
    <w:tmpl w:val="2328F6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346463"/>
    <w:multiLevelType w:val="hybridMultilevel"/>
    <w:tmpl w:val="755A65B6"/>
    <w:lvl w:ilvl="0" w:tplc="DE88ACB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D5B34F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4">
    <w:nsid w:val="3070715B"/>
    <w:multiLevelType w:val="hybridMultilevel"/>
    <w:tmpl w:val="265AC8D6"/>
    <w:lvl w:ilvl="0" w:tplc="6874865A">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nsid w:val="36C860B6"/>
    <w:multiLevelType w:val="hybridMultilevel"/>
    <w:tmpl w:val="DE420A00"/>
    <w:lvl w:ilvl="0" w:tplc="D9D0B1B4">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84E55B7"/>
    <w:multiLevelType w:val="singleLevel"/>
    <w:tmpl w:val="04090005"/>
    <w:lvl w:ilvl="0">
      <w:start w:val="1"/>
      <w:numFmt w:val="bullet"/>
      <w:lvlText w:val=""/>
      <w:lvlJc w:val="left"/>
      <w:pPr>
        <w:tabs>
          <w:tab w:val="num" w:pos="720"/>
        </w:tabs>
        <w:ind w:left="720" w:hanging="360"/>
      </w:pPr>
      <w:rPr>
        <w:rFonts w:ascii="Wingdings" w:hAnsi="Wingdings" w:hint="default"/>
      </w:rPr>
    </w:lvl>
  </w:abstractNum>
  <w:abstractNum w:abstractNumId="27">
    <w:nsid w:val="385A2311"/>
    <w:multiLevelType w:val="hybridMultilevel"/>
    <w:tmpl w:val="D646E6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390F2782"/>
    <w:multiLevelType w:val="hybridMultilevel"/>
    <w:tmpl w:val="BA480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CB35D8B"/>
    <w:multiLevelType w:val="hybridMultilevel"/>
    <w:tmpl w:val="C25CC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D116AB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1">
    <w:nsid w:val="403B6837"/>
    <w:multiLevelType w:val="hybridMultilevel"/>
    <w:tmpl w:val="C59096C0"/>
    <w:lvl w:ilvl="0" w:tplc="88C8FA08">
      <w:start w:val="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0A00E33"/>
    <w:multiLevelType w:val="hybridMultilevel"/>
    <w:tmpl w:val="E72624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464A4FD9"/>
    <w:multiLevelType w:val="hybridMultilevel"/>
    <w:tmpl w:val="103AD6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nsid w:val="47E90486"/>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5">
    <w:nsid w:val="4C7C06A7"/>
    <w:multiLevelType w:val="hybridMultilevel"/>
    <w:tmpl w:val="FD2C3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CEB1C62"/>
    <w:multiLevelType w:val="hybridMultilevel"/>
    <w:tmpl w:val="049083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4E56108A"/>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8">
    <w:nsid w:val="4F9B3D93"/>
    <w:multiLevelType w:val="hybridMultilevel"/>
    <w:tmpl w:val="DA740C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5025654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0">
    <w:nsid w:val="50E937E6"/>
    <w:multiLevelType w:val="hybridMultilevel"/>
    <w:tmpl w:val="4A9CCDA8"/>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58B85F1C"/>
    <w:multiLevelType w:val="hybridMultilevel"/>
    <w:tmpl w:val="0D64F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1BB10D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3">
    <w:nsid w:val="624A6C95"/>
    <w:multiLevelType w:val="hybridMultilevel"/>
    <w:tmpl w:val="265AC8D6"/>
    <w:lvl w:ilvl="0" w:tplc="6874865A">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4">
    <w:nsid w:val="634763E6"/>
    <w:multiLevelType w:val="hybridMultilevel"/>
    <w:tmpl w:val="0DAA8630"/>
    <w:lvl w:ilvl="0" w:tplc="0409000F">
      <w:start w:val="1"/>
      <w:numFmt w:val="decimal"/>
      <w:lvlText w:val="%1."/>
      <w:lvlJc w:val="left"/>
      <w:pPr>
        <w:ind w:left="2160" w:hanging="360"/>
      </w:pPr>
    </w:lvl>
    <w:lvl w:ilvl="1" w:tplc="04090019">
      <w:start w:val="1"/>
      <w:numFmt w:val="decimal"/>
      <w:lvlText w:val="%2."/>
      <w:lvlJc w:val="left"/>
      <w:pPr>
        <w:tabs>
          <w:tab w:val="num" w:pos="2520"/>
        </w:tabs>
        <w:ind w:left="2520" w:hanging="360"/>
      </w:pPr>
    </w:lvl>
    <w:lvl w:ilvl="2" w:tplc="0409001B">
      <w:start w:val="1"/>
      <w:numFmt w:val="decimal"/>
      <w:lvlText w:val="%3."/>
      <w:lvlJc w:val="left"/>
      <w:pPr>
        <w:tabs>
          <w:tab w:val="num" w:pos="3240"/>
        </w:tabs>
        <w:ind w:left="3240" w:hanging="360"/>
      </w:pPr>
    </w:lvl>
    <w:lvl w:ilvl="3" w:tplc="0409000F">
      <w:start w:val="1"/>
      <w:numFmt w:val="decimal"/>
      <w:lvlText w:val="%4."/>
      <w:lvlJc w:val="left"/>
      <w:pPr>
        <w:tabs>
          <w:tab w:val="num" w:pos="3960"/>
        </w:tabs>
        <w:ind w:left="3960" w:hanging="360"/>
      </w:pPr>
    </w:lvl>
    <w:lvl w:ilvl="4" w:tplc="04090019">
      <w:start w:val="1"/>
      <w:numFmt w:val="decimal"/>
      <w:lvlText w:val="%5."/>
      <w:lvlJc w:val="left"/>
      <w:pPr>
        <w:tabs>
          <w:tab w:val="num" w:pos="4680"/>
        </w:tabs>
        <w:ind w:left="4680" w:hanging="360"/>
      </w:pPr>
    </w:lvl>
    <w:lvl w:ilvl="5" w:tplc="0409001B">
      <w:start w:val="1"/>
      <w:numFmt w:val="decimal"/>
      <w:lvlText w:val="%6."/>
      <w:lvlJc w:val="left"/>
      <w:pPr>
        <w:tabs>
          <w:tab w:val="num" w:pos="5400"/>
        </w:tabs>
        <w:ind w:left="5400" w:hanging="360"/>
      </w:pPr>
    </w:lvl>
    <w:lvl w:ilvl="6" w:tplc="0409000F">
      <w:start w:val="1"/>
      <w:numFmt w:val="decimal"/>
      <w:lvlText w:val="%7."/>
      <w:lvlJc w:val="left"/>
      <w:pPr>
        <w:tabs>
          <w:tab w:val="num" w:pos="6120"/>
        </w:tabs>
        <w:ind w:left="6120" w:hanging="360"/>
      </w:pPr>
    </w:lvl>
    <w:lvl w:ilvl="7" w:tplc="04090019">
      <w:start w:val="1"/>
      <w:numFmt w:val="decimal"/>
      <w:lvlText w:val="%8."/>
      <w:lvlJc w:val="left"/>
      <w:pPr>
        <w:tabs>
          <w:tab w:val="num" w:pos="6840"/>
        </w:tabs>
        <w:ind w:left="6840" w:hanging="360"/>
      </w:pPr>
    </w:lvl>
    <w:lvl w:ilvl="8" w:tplc="0409001B">
      <w:start w:val="1"/>
      <w:numFmt w:val="decimal"/>
      <w:lvlText w:val="%9."/>
      <w:lvlJc w:val="left"/>
      <w:pPr>
        <w:tabs>
          <w:tab w:val="num" w:pos="7560"/>
        </w:tabs>
        <w:ind w:left="7560" w:hanging="360"/>
      </w:pPr>
    </w:lvl>
  </w:abstractNum>
  <w:abstractNum w:abstractNumId="45">
    <w:nsid w:val="660B7869"/>
    <w:multiLevelType w:val="hybridMultilevel"/>
    <w:tmpl w:val="6E2019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67207D3E"/>
    <w:multiLevelType w:val="hybridMultilevel"/>
    <w:tmpl w:val="EC9223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690648B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8">
    <w:nsid w:val="6A366B8E"/>
    <w:multiLevelType w:val="hybridMultilevel"/>
    <w:tmpl w:val="4246DD0C"/>
    <w:lvl w:ilvl="0" w:tplc="33A23D24">
      <w:start w:val="3"/>
      <w:numFmt w:val="decimal"/>
      <w:lvlText w:val="%1."/>
      <w:lvlJc w:val="left"/>
      <w:pPr>
        <w:tabs>
          <w:tab w:val="num" w:pos="360"/>
        </w:tabs>
        <w:ind w:left="360" w:hanging="360"/>
      </w:pPr>
      <w:rPr>
        <w:rFonts w:hint="default"/>
      </w:rPr>
    </w:lvl>
    <w:lvl w:ilvl="1" w:tplc="04090001">
      <w:start w:val="1"/>
      <w:numFmt w:val="bullet"/>
      <w:lvlText w:val=""/>
      <w:lvlJc w:val="left"/>
      <w:pPr>
        <w:tabs>
          <w:tab w:val="num" w:pos="1100"/>
        </w:tabs>
        <w:ind w:left="1100" w:hanging="360"/>
      </w:pPr>
      <w:rPr>
        <w:rFonts w:ascii="Symbol" w:hAnsi="Symbol" w:hint="default"/>
      </w:rPr>
    </w:lvl>
    <w:lvl w:ilvl="2" w:tplc="0409001B" w:tentative="1">
      <w:start w:val="1"/>
      <w:numFmt w:val="lowerRoman"/>
      <w:lvlText w:val="%3."/>
      <w:lvlJc w:val="right"/>
      <w:pPr>
        <w:tabs>
          <w:tab w:val="num" w:pos="1820"/>
        </w:tabs>
        <w:ind w:left="1820" w:hanging="180"/>
      </w:pPr>
    </w:lvl>
    <w:lvl w:ilvl="3" w:tplc="0409000F" w:tentative="1">
      <w:start w:val="1"/>
      <w:numFmt w:val="decimal"/>
      <w:lvlText w:val="%4."/>
      <w:lvlJc w:val="left"/>
      <w:pPr>
        <w:tabs>
          <w:tab w:val="num" w:pos="2540"/>
        </w:tabs>
        <w:ind w:left="2540" w:hanging="360"/>
      </w:pPr>
    </w:lvl>
    <w:lvl w:ilvl="4" w:tplc="04090019" w:tentative="1">
      <w:start w:val="1"/>
      <w:numFmt w:val="lowerLetter"/>
      <w:lvlText w:val="%5."/>
      <w:lvlJc w:val="left"/>
      <w:pPr>
        <w:tabs>
          <w:tab w:val="num" w:pos="3260"/>
        </w:tabs>
        <w:ind w:left="3260" w:hanging="360"/>
      </w:pPr>
    </w:lvl>
    <w:lvl w:ilvl="5" w:tplc="0409001B" w:tentative="1">
      <w:start w:val="1"/>
      <w:numFmt w:val="lowerRoman"/>
      <w:lvlText w:val="%6."/>
      <w:lvlJc w:val="right"/>
      <w:pPr>
        <w:tabs>
          <w:tab w:val="num" w:pos="3980"/>
        </w:tabs>
        <w:ind w:left="3980" w:hanging="180"/>
      </w:pPr>
    </w:lvl>
    <w:lvl w:ilvl="6" w:tplc="0409000F" w:tentative="1">
      <w:start w:val="1"/>
      <w:numFmt w:val="decimal"/>
      <w:lvlText w:val="%7."/>
      <w:lvlJc w:val="left"/>
      <w:pPr>
        <w:tabs>
          <w:tab w:val="num" w:pos="4700"/>
        </w:tabs>
        <w:ind w:left="4700" w:hanging="360"/>
      </w:pPr>
    </w:lvl>
    <w:lvl w:ilvl="7" w:tplc="04090019" w:tentative="1">
      <w:start w:val="1"/>
      <w:numFmt w:val="lowerLetter"/>
      <w:lvlText w:val="%8."/>
      <w:lvlJc w:val="left"/>
      <w:pPr>
        <w:tabs>
          <w:tab w:val="num" w:pos="5420"/>
        </w:tabs>
        <w:ind w:left="5420" w:hanging="360"/>
      </w:pPr>
    </w:lvl>
    <w:lvl w:ilvl="8" w:tplc="0409001B" w:tentative="1">
      <w:start w:val="1"/>
      <w:numFmt w:val="lowerRoman"/>
      <w:lvlText w:val="%9."/>
      <w:lvlJc w:val="right"/>
      <w:pPr>
        <w:tabs>
          <w:tab w:val="num" w:pos="6140"/>
        </w:tabs>
        <w:ind w:left="6140" w:hanging="180"/>
      </w:pPr>
    </w:lvl>
  </w:abstractNum>
  <w:abstractNum w:abstractNumId="49">
    <w:nsid w:val="6B3764BF"/>
    <w:multiLevelType w:val="hybridMultilevel"/>
    <w:tmpl w:val="8A1019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723E0C6B"/>
    <w:multiLevelType w:val="hybridMultilevel"/>
    <w:tmpl w:val="3CB8BD30"/>
    <w:lvl w:ilvl="0" w:tplc="921810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4B62FAD"/>
    <w:multiLevelType w:val="hybridMultilevel"/>
    <w:tmpl w:val="703C4E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nsid w:val="7CC854A2"/>
    <w:multiLevelType w:val="hybridMultilevel"/>
    <w:tmpl w:val="2F6E0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FEA171B"/>
    <w:multiLevelType w:val="hybridMultilevel"/>
    <w:tmpl w:val="3D3A4006"/>
    <w:lvl w:ilvl="0" w:tplc="40904BEE">
      <w:start w:val="9"/>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50"/>
  </w:num>
  <w:num w:numId="3">
    <w:abstractNumId w:val="10"/>
  </w:num>
  <w:num w:numId="4">
    <w:abstractNumId w:val="0"/>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46"/>
  </w:num>
  <w:num w:numId="8">
    <w:abstractNumId w:val="16"/>
  </w:num>
  <w:num w:numId="9">
    <w:abstractNumId w:val="21"/>
  </w:num>
  <w:num w:numId="10">
    <w:abstractNumId w:val="13"/>
  </w:num>
  <w:num w:numId="11">
    <w:abstractNumId w:val="48"/>
  </w:num>
  <w:num w:numId="12">
    <w:abstractNumId w:val="3"/>
  </w:num>
  <w:num w:numId="13">
    <w:abstractNumId w:val="17"/>
  </w:num>
  <w:num w:numId="14">
    <w:abstractNumId w:val="2"/>
  </w:num>
  <w:num w:numId="15">
    <w:abstractNumId w:val="28"/>
  </w:num>
  <w:num w:numId="16">
    <w:abstractNumId w:val="11"/>
  </w:num>
  <w:num w:numId="17">
    <w:abstractNumId w:val="53"/>
  </w:num>
  <w:num w:numId="18">
    <w:abstractNumId w:val="31"/>
  </w:num>
  <w:num w:numId="19">
    <w:abstractNumId w:val="22"/>
  </w:num>
  <w:num w:numId="20">
    <w:abstractNumId w:val="44"/>
  </w:num>
  <w:num w:numId="21">
    <w:abstractNumId w:val="19"/>
  </w:num>
  <w:num w:numId="22">
    <w:abstractNumId w:val="41"/>
  </w:num>
  <w:num w:numId="23">
    <w:abstractNumId w:val="5"/>
  </w:num>
  <w:num w:numId="24">
    <w:abstractNumId w:val="29"/>
  </w:num>
  <w:num w:numId="25">
    <w:abstractNumId w:val="25"/>
  </w:num>
  <w:num w:numId="26">
    <w:abstractNumId w:val="38"/>
  </w:num>
  <w:num w:numId="27">
    <w:abstractNumId w:val="32"/>
  </w:num>
  <w:num w:numId="28">
    <w:abstractNumId w:val="40"/>
  </w:num>
  <w:num w:numId="29">
    <w:abstractNumId w:val="33"/>
  </w:num>
  <w:num w:numId="30">
    <w:abstractNumId w:val="24"/>
  </w:num>
  <w:num w:numId="31">
    <w:abstractNumId w:val="6"/>
  </w:num>
  <w:num w:numId="32">
    <w:abstractNumId w:val="43"/>
  </w:num>
  <w:num w:numId="33">
    <w:abstractNumId w:val="51"/>
  </w:num>
  <w:num w:numId="34">
    <w:abstractNumId w:val="36"/>
  </w:num>
  <w:num w:numId="35">
    <w:abstractNumId w:val="45"/>
  </w:num>
  <w:num w:numId="36">
    <w:abstractNumId w:val="4"/>
  </w:num>
  <w:num w:numId="37">
    <w:abstractNumId w:val="27"/>
  </w:num>
  <w:num w:numId="38">
    <w:abstractNumId w:val="9"/>
  </w:num>
  <w:num w:numId="39">
    <w:abstractNumId w:val="49"/>
  </w:num>
  <w:num w:numId="40">
    <w:abstractNumId w:val="42"/>
  </w:num>
  <w:num w:numId="41">
    <w:abstractNumId w:val="34"/>
  </w:num>
  <w:num w:numId="42">
    <w:abstractNumId w:val="1"/>
  </w:num>
  <w:num w:numId="43">
    <w:abstractNumId w:val="23"/>
  </w:num>
  <w:num w:numId="44">
    <w:abstractNumId w:val="30"/>
  </w:num>
  <w:num w:numId="45">
    <w:abstractNumId w:val="18"/>
  </w:num>
  <w:num w:numId="46">
    <w:abstractNumId w:val="26"/>
  </w:num>
  <w:num w:numId="47">
    <w:abstractNumId w:val="39"/>
  </w:num>
  <w:num w:numId="48">
    <w:abstractNumId w:val="47"/>
  </w:num>
  <w:num w:numId="49">
    <w:abstractNumId w:val="37"/>
  </w:num>
  <w:num w:numId="50">
    <w:abstractNumId w:val="8"/>
  </w:num>
  <w:num w:numId="51">
    <w:abstractNumId w:val="35"/>
  </w:num>
  <w:num w:numId="52">
    <w:abstractNumId w:val="52"/>
  </w:num>
  <w:num w:numId="53">
    <w:abstractNumId w:val="12"/>
  </w:num>
  <w:num w:numId="54">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F2910"/>
    <w:rsid w:val="00000E64"/>
    <w:rsid w:val="00007454"/>
    <w:rsid w:val="00010A12"/>
    <w:rsid w:val="000124DF"/>
    <w:rsid w:val="00017E4F"/>
    <w:rsid w:val="0002118D"/>
    <w:rsid w:val="00026901"/>
    <w:rsid w:val="0003230D"/>
    <w:rsid w:val="00043611"/>
    <w:rsid w:val="00054D55"/>
    <w:rsid w:val="00056A7F"/>
    <w:rsid w:val="00056B0D"/>
    <w:rsid w:val="00056D44"/>
    <w:rsid w:val="00060480"/>
    <w:rsid w:val="00060ADC"/>
    <w:rsid w:val="00064534"/>
    <w:rsid w:val="00074B84"/>
    <w:rsid w:val="00074CF0"/>
    <w:rsid w:val="00085545"/>
    <w:rsid w:val="00094834"/>
    <w:rsid w:val="000A6837"/>
    <w:rsid w:val="000B113B"/>
    <w:rsid w:val="000B1CEB"/>
    <w:rsid w:val="000B5D51"/>
    <w:rsid w:val="000C4036"/>
    <w:rsid w:val="000C42BD"/>
    <w:rsid w:val="000D5064"/>
    <w:rsid w:val="000F35B2"/>
    <w:rsid w:val="000F5732"/>
    <w:rsid w:val="000F6575"/>
    <w:rsid w:val="000F66DC"/>
    <w:rsid w:val="001121D3"/>
    <w:rsid w:val="00112770"/>
    <w:rsid w:val="0012246F"/>
    <w:rsid w:val="00124FAD"/>
    <w:rsid w:val="001266CF"/>
    <w:rsid w:val="00144778"/>
    <w:rsid w:val="001470FF"/>
    <w:rsid w:val="00151B0F"/>
    <w:rsid w:val="00151ED0"/>
    <w:rsid w:val="00170D5C"/>
    <w:rsid w:val="00172E55"/>
    <w:rsid w:val="001812DB"/>
    <w:rsid w:val="00181CD6"/>
    <w:rsid w:val="0018470C"/>
    <w:rsid w:val="00190850"/>
    <w:rsid w:val="00191A1E"/>
    <w:rsid w:val="001A024F"/>
    <w:rsid w:val="001A0C61"/>
    <w:rsid w:val="001A344E"/>
    <w:rsid w:val="001A417E"/>
    <w:rsid w:val="001A5932"/>
    <w:rsid w:val="001B531F"/>
    <w:rsid w:val="001C1388"/>
    <w:rsid w:val="001E151C"/>
    <w:rsid w:val="001E68F1"/>
    <w:rsid w:val="001E76C7"/>
    <w:rsid w:val="001F5DA1"/>
    <w:rsid w:val="001F65EC"/>
    <w:rsid w:val="00200E0A"/>
    <w:rsid w:val="00201B96"/>
    <w:rsid w:val="0020454C"/>
    <w:rsid w:val="00204A99"/>
    <w:rsid w:val="00205373"/>
    <w:rsid w:val="00206C9A"/>
    <w:rsid w:val="0021376B"/>
    <w:rsid w:val="00226548"/>
    <w:rsid w:val="00227DEF"/>
    <w:rsid w:val="0023265C"/>
    <w:rsid w:val="0024100A"/>
    <w:rsid w:val="00241610"/>
    <w:rsid w:val="00243F15"/>
    <w:rsid w:val="00252006"/>
    <w:rsid w:val="00252FDC"/>
    <w:rsid w:val="00253BF4"/>
    <w:rsid w:val="00270190"/>
    <w:rsid w:val="00271122"/>
    <w:rsid w:val="0027720C"/>
    <w:rsid w:val="0027732B"/>
    <w:rsid w:val="00280F25"/>
    <w:rsid w:val="002864CD"/>
    <w:rsid w:val="00286E80"/>
    <w:rsid w:val="00287C04"/>
    <w:rsid w:val="00294A14"/>
    <w:rsid w:val="002A0627"/>
    <w:rsid w:val="002A3AF2"/>
    <w:rsid w:val="002A4483"/>
    <w:rsid w:val="002A4552"/>
    <w:rsid w:val="002B2350"/>
    <w:rsid w:val="002B3FD5"/>
    <w:rsid w:val="002C0B25"/>
    <w:rsid w:val="002C198E"/>
    <w:rsid w:val="002C1C5D"/>
    <w:rsid w:val="002C5E51"/>
    <w:rsid w:val="002D1750"/>
    <w:rsid w:val="002D57AF"/>
    <w:rsid w:val="002E5D1D"/>
    <w:rsid w:val="002E6FF0"/>
    <w:rsid w:val="002F1848"/>
    <w:rsid w:val="002F1B5F"/>
    <w:rsid w:val="002F20EE"/>
    <w:rsid w:val="002F34A5"/>
    <w:rsid w:val="002F6E2B"/>
    <w:rsid w:val="003044EF"/>
    <w:rsid w:val="00324297"/>
    <w:rsid w:val="00326C1E"/>
    <w:rsid w:val="00331D24"/>
    <w:rsid w:val="00332C13"/>
    <w:rsid w:val="003406C2"/>
    <w:rsid w:val="00340711"/>
    <w:rsid w:val="00346795"/>
    <w:rsid w:val="00347E06"/>
    <w:rsid w:val="00354335"/>
    <w:rsid w:val="00354468"/>
    <w:rsid w:val="00362F26"/>
    <w:rsid w:val="00371916"/>
    <w:rsid w:val="0037727E"/>
    <w:rsid w:val="00380C0B"/>
    <w:rsid w:val="003813F1"/>
    <w:rsid w:val="00392EEC"/>
    <w:rsid w:val="00396140"/>
    <w:rsid w:val="003963EA"/>
    <w:rsid w:val="003A2155"/>
    <w:rsid w:val="003A6608"/>
    <w:rsid w:val="003B5B2A"/>
    <w:rsid w:val="003C488D"/>
    <w:rsid w:val="003D27A0"/>
    <w:rsid w:val="003D7047"/>
    <w:rsid w:val="003D735A"/>
    <w:rsid w:val="003E20A5"/>
    <w:rsid w:val="003F1577"/>
    <w:rsid w:val="003F2D7D"/>
    <w:rsid w:val="004059A0"/>
    <w:rsid w:val="00410B08"/>
    <w:rsid w:val="00415BCF"/>
    <w:rsid w:val="00436451"/>
    <w:rsid w:val="00440A50"/>
    <w:rsid w:val="004421BA"/>
    <w:rsid w:val="004664CE"/>
    <w:rsid w:val="00481F51"/>
    <w:rsid w:val="004A5124"/>
    <w:rsid w:val="004A7391"/>
    <w:rsid w:val="004B411A"/>
    <w:rsid w:val="004C179E"/>
    <w:rsid w:val="004C4735"/>
    <w:rsid w:val="004C4F33"/>
    <w:rsid w:val="004D2C44"/>
    <w:rsid w:val="004D729C"/>
    <w:rsid w:val="004E038E"/>
    <w:rsid w:val="004E0835"/>
    <w:rsid w:val="004E4BD5"/>
    <w:rsid w:val="004F1450"/>
    <w:rsid w:val="004F2C9C"/>
    <w:rsid w:val="004F4E17"/>
    <w:rsid w:val="0050023B"/>
    <w:rsid w:val="00501AEC"/>
    <w:rsid w:val="00502A90"/>
    <w:rsid w:val="005059B2"/>
    <w:rsid w:val="00513673"/>
    <w:rsid w:val="0052653C"/>
    <w:rsid w:val="005335D6"/>
    <w:rsid w:val="00535829"/>
    <w:rsid w:val="00536BFD"/>
    <w:rsid w:val="00536E56"/>
    <w:rsid w:val="00541B1C"/>
    <w:rsid w:val="00542985"/>
    <w:rsid w:val="00553E18"/>
    <w:rsid w:val="00556B48"/>
    <w:rsid w:val="00573551"/>
    <w:rsid w:val="005738B3"/>
    <w:rsid w:val="00581615"/>
    <w:rsid w:val="005842C8"/>
    <w:rsid w:val="0058564A"/>
    <w:rsid w:val="005934AB"/>
    <w:rsid w:val="005B6264"/>
    <w:rsid w:val="005C0242"/>
    <w:rsid w:val="005C23D3"/>
    <w:rsid w:val="005C285D"/>
    <w:rsid w:val="005D357F"/>
    <w:rsid w:val="005E5F19"/>
    <w:rsid w:val="005F3873"/>
    <w:rsid w:val="00605CF0"/>
    <w:rsid w:val="006101E6"/>
    <w:rsid w:val="00610DA1"/>
    <w:rsid w:val="00612FC0"/>
    <w:rsid w:val="00613C7C"/>
    <w:rsid w:val="00616896"/>
    <w:rsid w:val="00616A88"/>
    <w:rsid w:val="00623648"/>
    <w:rsid w:val="00630147"/>
    <w:rsid w:val="0064459B"/>
    <w:rsid w:val="00645047"/>
    <w:rsid w:val="006506BC"/>
    <w:rsid w:val="006602E7"/>
    <w:rsid w:val="0066330A"/>
    <w:rsid w:val="00667403"/>
    <w:rsid w:val="00673A34"/>
    <w:rsid w:val="00694A8E"/>
    <w:rsid w:val="006A0A3A"/>
    <w:rsid w:val="006B1779"/>
    <w:rsid w:val="006B69B6"/>
    <w:rsid w:val="006B6E2C"/>
    <w:rsid w:val="006B73AB"/>
    <w:rsid w:val="006C356E"/>
    <w:rsid w:val="006C668F"/>
    <w:rsid w:val="006D4BF2"/>
    <w:rsid w:val="006E678C"/>
    <w:rsid w:val="006F54B2"/>
    <w:rsid w:val="006F590F"/>
    <w:rsid w:val="006F6B48"/>
    <w:rsid w:val="00705220"/>
    <w:rsid w:val="00710F1A"/>
    <w:rsid w:val="00712CED"/>
    <w:rsid w:val="00720CF3"/>
    <w:rsid w:val="00722BA3"/>
    <w:rsid w:val="00725EB7"/>
    <w:rsid w:val="00734463"/>
    <w:rsid w:val="00743347"/>
    <w:rsid w:val="007560EE"/>
    <w:rsid w:val="0077423A"/>
    <w:rsid w:val="00780CE1"/>
    <w:rsid w:val="00783682"/>
    <w:rsid w:val="00793A6C"/>
    <w:rsid w:val="007A09FC"/>
    <w:rsid w:val="007A3B5B"/>
    <w:rsid w:val="007C0882"/>
    <w:rsid w:val="007D0373"/>
    <w:rsid w:val="007D0696"/>
    <w:rsid w:val="007D6212"/>
    <w:rsid w:val="007E63EB"/>
    <w:rsid w:val="007E781C"/>
    <w:rsid w:val="007F2910"/>
    <w:rsid w:val="00812C4E"/>
    <w:rsid w:val="008203A7"/>
    <w:rsid w:val="00820765"/>
    <w:rsid w:val="008214F9"/>
    <w:rsid w:val="008231A3"/>
    <w:rsid w:val="00831DF2"/>
    <w:rsid w:val="008360EE"/>
    <w:rsid w:val="00840D8E"/>
    <w:rsid w:val="0084440A"/>
    <w:rsid w:val="00860520"/>
    <w:rsid w:val="00871BAF"/>
    <w:rsid w:val="0087208A"/>
    <w:rsid w:val="00877C05"/>
    <w:rsid w:val="00885193"/>
    <w:rsid w:val="008970C1"/>
    <w:rsid w:val="00897357"/>
    <w:rsid w:val="008A1A5A"/>
    <w:rsid w:val="008A21D2"/>
    <w:rsid w:val="008A5739"/>
    <w:rsid w:val="008C0386"/>
    <w:rsid w:val="008C292C"/>
    <w:rsid w:val="008C53A9"/>
    <w:rsid w:val="008D3C1A"/>
    <w:rsid w:val="008D6201"/>
    <w:rsid w:val="008E01BF"/>
    <w:rsid w:val="008F46B4"/>
    <w:rsid w:val="00906BC6"/>
    <w:rsid w:val="00911710"/>
    <w:rsid w:val="00911EB1"/>
    <w:rsid w:val="00930E2E"/>
    <w:rsid w:val="00931279"/>
    <w:rsid w:val="00934942"/>
    <w:rsid w:val="00943B66"/>
    <w:rsid w:val="00950553"/>
    <w:rsid w:val="009541DE"/>
    <w:rsid w:val="00967CC6"/>
    <w:rsid w:val="00977EBA"/>
    <w:rsid w:val="0098618E"/>
    <w:rsid w:val="009B15BB"/>
    <w:rsid w:val="009C0595"/>
    <w:rsid w:val="009C1934"/>
    <w:rsid w:val="009C578B"/>
    <w:rsid w:val="009C6C6C"/>
    <w:rsid w:val="009C770E"/>
    <w:rsid w:val="009D44D9"/>
    <w:rsid w:val="009D794E"/>
    <w:rsid w:val="009D7F74"/>
    <w:rsid w:val="009E20E9"/>
    <w:rsid w:val="009E6566"/>
    <w:rsid w:val="009F080A"/>
    <w:rsid w:val="00A00073"/>
    <w:rsid w:val="00A03A9E"/>
    <w:rsid w:val="00A03AD7"/>
    <w:rsid w:val="00A04B54"/>
    <w:rsid w:val="00A10717"/>
    <w:rsid w:val="00A119B3"/>
    <w:rsid w:val="00A162D5"/>
    <w:rsid w:val="00A24CF4"/>
    <w:rsid w:val="00A26DD8"/>
    <w:rsid w:val="00A31AB6"/>
    <w:rsid w:val="00A32C80"/>
    <w:rsid w:val="00A33ECC"/>
    <w:rsid w:val="00A36E0F"/>
    <w:rsid w:val="00A40530"/>
    <w:rsid w:val="00A417E1"/>
    <w:rsid w:val="00A42E1F"/>
    <w:rsid w:val="00A50775"/>
    <w:rsid w:val="00A52F5F"/>
    <w:rsid w:val="00A54917"/>
    <w:rsid w:val="00A557FF"/>
    <w:rsid w:val="00A56E16"/>
    <w:rsid w:val="00A606B8"/>
    <w:rsid w:val="00A7183D"/>
    <w:rsid w:val="00A74161"/>
    <w:rsid w:val="00A80929"/>
    <w:rsid w:val="00A86AEE"/>
    <w:rsid w:val="00A91E29"/>
    <w:rsid w:val="00A91E32"/>
    <w:rsid w:val="00A943A7"/>
    <w:rsid w:val="00AA2B1C"/>
    <w:rsid w:val="00AC701A"/>
    <w:rsid w:val="00AD000B"/>
    <w:rsid w:val="00AD3D29"/>
    <w:rsid w:val="00AD3F37"/>
    <w:rsid w:val="00AD6BB9"/>
    <w:rsid w:val="00AE1DA5"/>
    <w:rsid w:val="00AE5F45"/>
    <w:rsid w:val="00AF732B"/>
    <w:rsid w:val="00B010ED"/>
    <w:rsid w:val="00B05D7C"/>
    <w:rsid w:val="00B116A0"/>
    <w:rsid w:val="00B1193E"/>
    <w:rsid w:val="00B11DAF"/>
    <w:rsid w:val="00B15418"/>
    <w:rsid w:val="00B165FC"/>
    <w:rsid w:val="00B276B0"/>
    <w:rsid w:val="00B30968"/>
    <w:rsid w:val="00B36927"/>
    <w:rsid w:val="00B36FD2"/>
    <w:rsid w:val="00B43B07"/>
    <w:rsid w:val="00B55EFF"/>
    <w:rsid w:val="00B62709"/>
    <w:rsid w:val="00B659AD"/>
    <w:rsid w:val="00B664F8"/>
    <w:rsid w:val="00B74597"/>
    <w:rsid w:val="00B77320"/>
    <w:rsid w:val="00B82CEA"/>
    <w:rsid w:val="00B909E7"/>
    <w:rsid w:val="00B90E51"/>
    <w:rsid w:val="00B96092"/>
    <w:rsid w:val="00BA36ED"/>
    <w:rsid w:val="00BA4122"/>
    <w:rsid w:val="00BA4A3E"/>
    <w:rsid w:val="00BB2892"/>
    <w:rsid w:val="00BC2097"/>
    <w:rsid w:val="00BD0A4E"/>
    <w:rsid w:val="00BD1B14"/>
    <w:rsid w:val="00BD599C"/>
    <w:rsid w:val="00BD6136"/>
    <w:rsid w:val="00BE0735"/>
    <w:rsid w:val="00C002E0"/>
    <w:rsid w:val="00C0580B"/>
    <w:rsid w:val="00C11AC0"/>
    <w:rsid w:val="00C127AA"/>
    <w:rsid w:val="00C2757C"/>
    <w:rsid w:val="00C429A0"/>
    <w:rsid w:val="00C520D4"/>
    <w:rsid w:val="00C54CEE"/>
    <w:rsid w:val="00C56708"/>
    <w:rsid w:val="00C57DB5"/>
    <w:rsid w:val="00C60F88"/>
    <w:rsid w:val="00C63407"/>
    <w:rsid w:val="00C66F74"/>
    <w:rsid w:val="00C77E7A"/>
    <w:rsid w:val="00C966DC"/>
    <w:rsid w:val="00C97B2A"/>
    <w:rsid w:val="00CC141A"/>
    <w:rsid w:val="00CC5BCF"/>
    <w:rsid w:val="00CD1424"/>
    <w:rsid w:val="00CE6A55"/>
    <w:rsid w:val="00CE6B85"/>
    <w:rsid w:val="00CE70B8"/>
    <w:rsid w:val="00CF1A34"/>
    <w:rsid w:val="00CF244A"/>
    <w:rsid w:val="00D01A09"/>
    <w:rsid w:val="00D12721"/>
    <w:rsid w:val="00D1728C"/>
    <w:rsid w:val="00D17BB7"/>
    <w:rsid w:val="00D36ABB"/>
    <w:rsid w:val="00D40BB9"/>
    <w:rsid w:val="00D4435A"/>
    <w:rsid w:val="00D454A9"/>
    <w:rsid w:val="00D4582A"/>
    <w:rsid w:val="00D464C4"/>
    <w:rsid w:val="00D51E03"/>
    <w:rsid w:val="00D561FF"/>
    <w:rsid w:val="00D63872"/>
    <w:rsid w:val="00D765C5"/>
    <w:rsid w:val="00D82557"/>
    <w:rsid w:val="00D91275"/>
    <w:rsid w:val="00D944BF"/>
    <w:rsid w:val="00D96F49"/>
    <w:rsid w:val="00DA6D7C"/>
    <w:rsid w:val="00DB4C35"/>
    <w:rsid w:val="00DB4CBC"/>
    <w:rsid w:val="00DB50D5"/>
    <w:rsid w:val="00DC19C5"/>
    <w:rsid w:val="00DD4404"/>
    <w:rsid w:val="00DD621E"/>
    <w:rsid w:val="00DE106E"/>
    <w:rsid w:val="00DF1A0C"/>
    <w:rsid w:val="00DF3A13"/>
    <w:rsid w:val="00DF47F2"/>
    <w:rsid w:val="00DF75A7"/>
    <w:rsid w:val="00E0384C"/>
    <w:rsid w:val="00E03BB3"/>
    <w:rsid w:val="00E077C1"/>
    <w:rsid w:val="00E0792D"/>
    <w:rsid w:val="00E12973"/>
    <w:rsid w:val="00E13BBC"/>
    <w:rsid w:val="00E76E09"/>
    <w:rsid w:val="00E76E91"/>
    <w:rsid w:val="00E822D5"/>
    <w:rsid w:val="00E83EB9"/>
    <w:rsid w:val="00E96EF3"/>
    <w:rsid w:val="00EA4E29"/>
    <w:rsid w:val="00EA6745"/>
    <w:rsid w:val="00EA7C92"/>
    <w:rsid w:val="00EC10C3"/>
    <w:rsid w:val="00EC6E28"/>
    <w:rsid w:val="00ED0910"/>
    <w:rsid w:val="00ED748B"/>
    <w:rsid w:val="00EE48F9"/>
    <w:rsid w:val="00EE7195"/>
    <w:rsid w:val="00F067DC"/>
    <w:rsid w:val="00F10329"/>
    <w:rsid w:val="00F20B64"/>
    <w:rsid w:val="00F21AD7"/>
    <w:rsid w:val="00F367CB"/>
    <w:rsid w:val="00F43379"/>
    <w:rsid w:val="00F5254A"/>
    <w:rsid w:val="00F54BB3"/>
    <w:rsid w:val="00F603A2"/>
    <w:rsid w:val="00F638F1"/>
    <w:rsid w:val="00F666E6"/>
    <w:rsid w:val="00F75871"/>
    <w:rsid w:val="00F76729"/>
    <w:rsid w:val="00F80C49"/>
    <w:rsid w:val="00F841E1"/>
    <w:rsid w:val="00FA33DE"/>
    <w:rsid w:val="00FA3FA4"/>
    <w:rsid w:val="00FA4EA6"/>
    <w:rsid w:val="00FB2284"/>
    <w:rsid w:val="00FB250E"/>
    <w:rsid w:val="00FB2D2F"/>
    <w:rsid w:val="00FB3C4C"/>
    <w:rsid w:val="00FB557D"/>
    <w:rsid w:val="00FB6012"/>
    <w:rsid w:val="00FB7D48"/>
    <w:rsid w:val="00FD0876"/>
    <w:rsid w:val="00FD658A"/>
    <w:rsid w:val="00FE7BBF"/>
    <w:rsid w:val="00FF1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E51"/>
    <w:pPr>
      <w:spacing w:after="200" w:line="276" w:lineRule="auto"/>
    </w:pPr>
    <w:rPr>
      <w:sz w:val="24"/>
      <w:szCs w:val="24"/>
    </w:rPr>
  </w:style>
  <w:style w:type="paragraph" w:styleId="Heading1">
    <w:name w:val="heading 1"/>
    <w:basedOn w:val="Normal"/>
    <w:next w:val="Normal"/>
    <w:link w:val="Heading1Char"/>
    <w:uiPriority w:val="9"/>
    <w:qFormat/>
    <w:rsid w:val="00FE7BB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6B69B6"/>
    <w:pPr>
      <w:keepNext/>
      <w:spacing w:before="240" w:after="60" w:line="240" w:lineRule="auto"/>
      <w:outlineLvl w:val="1"/>
    </w:pPr>
    <w:rPr>
      <w:rFonts w:eastAsia="Times New Roman" w:cs="Arial"/>
      <w:b/>
      <w:bCs/>
      <w:i/>
      <w:iCs/>
      <w:sz w:val="28"/>
      <w:szCs w:val="28"/>
    </w:rPr>
  </w:style>
  <w:style w:type="paragraph" w:styleId="Heading4">
    <w:name w:val="heading 4"/>
    <w:basedOn w:val="Normal"/>
    <w:next w:val="Normal"/>
    <w:link w:val="Heading4Char"/>
    <w:qFormat/>
    <w:rsid w:val="00F666E6"/>
    <w:pPr>
      <w:keepNext/>
      <w:spacing w:after="0" w:line="240" w:lineRule="auto"/>
      <w:jc w:val="center"/>
      <w:outlineLvl w:val="3"/>
    </w:pPr>
    <w:rPr>
      <w:rFonts w:ascii="CG Times" w:eastAsia="Times New Roman" w:hAnsi="CG Times"/>
      <w:b/>
      <w:szCs w:val="20"/>
    </w:rPr>
  </w:style>
  <w:style w:type="paragraph" w:styleId="Heading5">
    <w:name w:val="heading 5"/>
    <w:basedOn w:val="Normal"/>
    <w:next w:val="Normal"/>
    <w:link w:val="Heading5Char"/>
    <w:qFormat/>
    <w:rsid w:val="00F666E6"/>
    <w:pPr>
      <w:keepNext/>
      <w:spacing w:after="0" w:line="240" w:lineRule="auto"/>
      <w:jc w:val="center"/>
      <w:outlineLvl w:val="4"/>
    </w:pPr>
    <w:rPr>
      <w:rFonts w:ascii="CG Times" w:eastAsia="Times New Roman" w:hAnsi="CG Times"/>
      <w:b/>
      <w:color w:val="FF0000"/>
      <w:sz w:val="28"/>
      <w:szCs w:val="20"/>
    </w:rPr>
  </w:style>
  <w:style w:type="paragraph" w:styleId="Heading6">
    <w:name w:val="heading 6"/>
    <w:basedOn w:val="Normal"/>
    <w:next w:val="Normal"/>
    <w:link w:val="Heading6Char"/>
    <w:qFormat/>
    <w:rsid w:val="00F666E6"/>
    <w:pPr>
      <w:keepNext/>
      <w:spacing w:after="0" w:line="240" w:lineRule="auto"/>
      <w:jc w:val="center"/>
      <w:outlineLvl w:val="5"/>
    </w:pPr>
    <w:rPr>
      <w:rFonts w:ascii="CG Times" w:eastAsia="Times New Roman" w:hAnsi="CG Times"/>
      <w:b/>
      <w:color w:val="008000"/>
      <w:szCs w:val="20"/>
    </w:rPr>
  </w:style>
  <w:style w:type="paragraph" w:styleId="Heading7">
    <w:name w:val="heading 7"/>
    <w:basedOn w:val="Normal"/>
    <w:next w:val="Normal"/>
    <w:link w:val="Heading7Char"/>
    <w:qFormat/>
    <w:rsid w:val="00F666E6"/>
    <w:pPr>
      <w:keepNext/>
      <w:spacing w:after="0" w:line="240" w:lineRule="auto"/>
      <w:jc w:val="center"/>
      <w:outlineLvl w:val="6"/>
    </w:pPr>
    <w:rPr>
      <w:rFonts w:ascii="CG Times" w:eastAsia="Times New Roman" w:hAnsi="CG Times"/>
      <w:b/>
      <w:color w:val="FF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2910"/>
    <w:pPr>
      <w:ind w:left="720"/>
      <w:contextualSpacing/>
    </w:pPr>
  </w:style>
  <w:style w:type="paragraph" w:styleId="Header">
    <w:name w:val="header"/>
    <w:basedOn w:val="Normal"/>
    <w:link w:val="HeaderChar"/>
    <w:uiPriority w:val="99"/>
    <w:unhideWhenUsed/>
    <w:rsid w:val="00B11DAF"/>
    <w:pPr>
      <w:tabs>
        <w:tab w:val="center" w:pos="4680"/>
        <w:tab w:val="right" w:pos="9360"/>
      </w:tabs>
    </w:pPr>
  </w:style>
  <w:style w:type="character" w:customStyle="1" w:styleId="HeaderChar">
    <w:name w:val="Header Char"/>
    <w:basedOn w:val="DefaultParagraphFont"/>
    <w:link w:val="Header"/>
    <w:uiPriority w:val="99"/>
    <w:rsid w:val="00B11DAF"/>
    <w:rPr>
      <w:sz w:val="24"/>
      <w:szCs w:val="24"/>
    </w:rPr>
  </w:style>
  <w:style w:type="paragraph" w:styleId="Footer">
    <w:name w:val="footer"/>
    <w:basedOn w:val="Normal"/>
    <w:link w:val="FooterChar"/>
    <w:uiPriority w:val="99"/>
    <w:unhideWhenUsed/>
    <w:rsid w:val="00B11DAF"/>
    <w:pPr>
      <w:tabs>
        <w:tab w:val="center" w:pos="4680"/>
        <w:tab w:val="right" w:pos="9360"/>
      </w:tabs>
    </w:pPr>
  </w:style>
  <w:style w:type="character" w:customStyle="1" w:styleId="FooterChar">
    <w:name w:val="Footer Char"/>
    <w:basedOn w:val="DefaultParagraphFont"/>
    <w:link w:val="Footer"/>
    <w:uiPriority w:val="99"/>
    <w:rsid w:val="00B11DAF"/>
    <w:rPr>
      <w:sz w:val="24"/>
      <w:szCs w:val="24"/>
    </w:rPr>
  </w:style>
  <w:style w:type="paragraph" w:styleId="Title">
    <w:name w:val="Title"/>
    <w:basedOn w:val="Normal"/>
    <w:next w:val="Normal"/>
    <w:link w:val="TitleChar"/>
    <w:qFormat/>
    <w:rsid w:val="00B62709"/>
    <w:pPr>
      <w:spacing w:before="720"/>
    </w:pPr>
    <w:rPr>
      <w:rFonts w:ascii="Calibri" w:eastAsia="Times New Roman" w:hAnsi="Calibri"/>
      <w:caps/>
      <w:color w:val="4F81BD"/>
      <w:spacing w:val="10"/>
      <w:kern w:val="28"/>
      <w:sz w:val="52"/>
      <w:szCs w:val="52"/>
      <w:lang w:bidi="en-US"/>
    </w:rPr>
  </w:style>
  <w:style w:type="character" w:customStyle="1" w:styleId="TitleChar">
    <w:name w:val="Title Char"/>
    <w:basedOn w:val="DefaultParagraphFont"/>
    <w:link w:val="Title"/>
    <w:uiPriority w:val="10"/>
    <w:rsid w:val="00B62709"/>
    <w:rPr>
      <w:rFonts w:ascii="Calibri" w:eastAsia="Times New Roman" w:hAnsi="Calibri"/>
      <w:caps/>
      <w:color w:val="4F81BD"/>
      <w:spacing w:val="10"/>
      <w:kern w:val="28"/>
      <w:sz w:val="52"/>
      <w:szCs w:val="52"/>
      <w:lang w:bidi="en-US"/>
    </w:rPr>
  </w:style>
  <w:style w:type="character" w:customStyle="1" w:styleId="Heading4Char">
    <w:name w:val="Heading 4 Char"/>
    <w:basedOn w:val="DefaultParagraphFont"/>
    <w:link w:val="Heading4"/>
    <w:rsid w:val="00F666E6"/>
    <w:rPr>
      <w:rFonts w:ascii="CG Times" w:eastAsia="Times New Roman" w:hAnsi="CG Times"/>
      <w:b/>
      <w:sz w:val="24"/>
    </w:rPr>
  </w:style>
  <w:style w:type="character" w:customStyle="1" w:styleId="Heading5Char">
    <w:name w:val="Heading 5 Char"/>
    <w:basedOn w:val="DefaultParagraphFont"/>
    <w:link w:val="Heading5"/>
    <w:rsid w:val="00F666E6"/>
    <w:rPr>
      <w:rFonts w:ascii="CG Times" w:eastAsia="Times New Roman" w:hAnsi="CG Times"/>
      <w:b/>
      <w:color w:val="FF0000"/>
      <w:sz w:val="28"/>
    </w:rPr>
  </w:style>
  <w:style w:type="character" w:customStyle="1" w:styleId="Heading6Char">
    <w:name w:val="Heading 6 Char"/>
    <w:basedOn w:val="DefaultParagraphFont"/>
    <w:link w:val="Heading6"/>
    <w:rsid w:val="00F666E6"/>
    <w:rPr>
      <w:rFonts w:ascii="CG Times" w:eastAsia="Times New Roman" w:hAnsi="CG Times"/>
      <w:b/>
      <w:color w:val="008000"/>
      <w:sz w:val="24"/>
    </w:rPr>
  </w:style>
  <w:style w:type="character" w:customStyle="1" w:styleId="Heading7Char">
    <w:name w:val="Heading 7 Char"/>
    <w:basedOn w:val="DefaultParagraphFont"/>
    <w:link w:val="Heading7"/>
    <w:rsid w:val="00F666E6"/>
    <w:rPr>
      <w:rFonts w:ascii="CG Times" w:eastAsia="Times New Roman" w:hAnsi="CG Times"/>
      <w:b/>
      <w:color w:val="FF0000"/>
      <w:sz w:val="24"/>
    </w:rPr>
  </w:style>
  <w:style w:type="paragraph" w:styleId="NormalWeb">
    <w:name w:val="Normal (Web)"/>
    <w:basedOn w:val="Normal"/>
    <w:rsid w:val="004B411A"/>
    <w:pPr>
      <w:spacing w:before="100" w:beforeAutospacing="1" w:after="100" w:afterAutospacing="1" w:line="240" w:lineRule="auto"/>
    </w:pPr>
    <w:rPr>
      <w:rFonts w:ascii="Times New Roman" w:eastAsia="Times New Roman" w:hAnsi="Times New Roman"/>
    </w:rPr>
  </w:style>
  <w:style w:type="character" w:customStyle="1" w:styleId="Heading2Char">
    <w:name w:val="Heading 2 Char"/>
    <w:basedOn w:val="DefaultParagraphFont"/>
    <w:link w:val="Heading2"/>
    <w:rsid w:val="006B69B6"/>
    <w:rPr>
      <w:rFonts w:eastAsia="Times New Roman" w:cs="Arial"/>
      <w:b/>
      <w:bCs/>
      <w:i/>
      <w:iCs/>
      <w:sz w:val="28"/>
      <w:szCs w:val="28"/>
    </w:rPr>
  </w:style>
  <w:style w:type="paragraph" w:styleId="BodyText">
    <w:name w:val="Body Text"/>
    <w:basedOn w:val="Normal"/>
    <w:link w:val="BodyTextChar"/>
    <w:rsid w:val="006B69B6"/>
    <w:pPr>
      <w:tabs>
        <w:tab w:val="decimal" w:leader="dot" w:pos="8820"/>
      </w:tabs>
      <w:spacing w:after="0" w:line="240" w:lineRule="auto"/>
    </w:pPr>
    <w:rPr>
      <w:rFonts w:ascii="Times" w:eastAsia="Times New Roman" w:hAnsi="Times"/>
      <w:i/>
      <w:szCs w:val="20"/>
    </w:rPr>
  </w:style>
  <w:style w:type="character" w:customStyle="1" w:styleId="BodyTextChar">
    <w:name w:val="Body Text Char"/>
    <w:basedOn w:val="DefaultParagraphFont"/>
    <w:link w:val="BodyText"/>
    <w:rsid w:val="006B69B6"/>
    <w:rPr>
      <w:rFonts w:ascii="Times" w:eastAsia="Times New Roman" w:hAnsi="Times"/>
      <w:i/>
      <w:sz w:val="24"/>
    </w:rPr>
  </w:style>
  <w:style w:type="paragraph" w:styleId="NoSpacing">
    <w:name w:val="No Spacing"/>
    <w:link w:val="NoSpacingChar"/>
    <w:uiPriority w:val="1"/>
    <w:qFormat/>
    <w:rsid w:val="00A03A9E"/>
    <w:rPr>
      <w:rFonts w:ascii="Calibri" w:eastAsia="Times New Roman" w:hAnsi="Calibri"/>
      <w:sz w:val="22"/>
      <w:szCs w:val="22"/>
    </w:rPr>
  </w:style>
  <w:style w:type="character" w:customStyle="1" w:styleId="NoSpacingChar">
    <w:name w:val="No Spacing Char"/>
    <w:basedOn w:val="DefaultParagraphFont"/>
    <w:link w:val="NoSpacing"/>
    <w:uiPriority w:val="1"/>
    <w:rsid w:val="00A03A9E"/>
    <w:rPr>
      <w:rFonts w:ascii="Calibri" w:eastAsia="Times New Roman" w:hAnsi="Calibri"/>
      <w:sz w:val="22"/>
      <w:szCs w:val="22"/>
      <w:lang w:val="en-US" w:eastAsia="en-US" w:bidi="ar-SA"/>
    </w:rPr>
  </w:style>
  <w:style w:type="character" w:customStyle="1" w:styleId="Heading1Char">
    <w:name w:val="Heading 1 Char"/>
    <w:basedOn w:val="DefaultParagraphFont"/>
    <w:link w:val="Heading1"/>
    <w:uiPriority w:val="9"/>
    <w:rsid w:val="00FE7BBF"/>
    <w:rPr>
      <w:rFonts w:ascii="Cambria" w:eastAsia="Times New Roman" w:hAnsi="Cambria" w:cs="Times New Roman"/>
      <w:b/>
      <w:bCs/>
      <w:kern w:val="32"/>
      <w:sz w:val="32"/>
      <w:szCs w:val="32"/>
    </w:rPr>
  </w:style>
  <w:style w:type="table" w:styleId="TableGrid">
    <w:name w:val="Table Grid"/>
    <w:basedOn w:val="TableNormal"/>
    <w:uiPriority w:val="59"/>
    <w:rsid w:val="00722B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List-Accent11">
    <w:name w:val="Light List - Accent 11"/>
    <w:basedOn w:val="TableNormal"/>
    <w:uiPriority w:val="61"/>
    <w:rsid w:val="00722BA3"/>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uiPriority w:val="61"/>
    <w:rsid w:val="00722BA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21">
    <w:name w:val="Medium Shading 21"/>
    <w:basedOn w:val="TableNormal"/>
    <w:uiPriority w:val="64"/>
    <w:rsid w:val="00B74597"/>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BalloonText">
    <w:name w:val="Balloon Text"/>
    <w:basedOn w:val="Normal"/>
    <w:link w:val="BalloonTextChar"/>
    <w:uiPriority w:val="99"/>
    <w:semiHidden/>
    <w:unhideWhenUsed/>
    <w:rsid w:val="00CE6B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B85"/>
    <w:rPr>
      <w:rFonts w:ascii="Tahoma" w:hAnsi="Tahoma" w:cs="Tahoma"/>
      <w:sz w:val="16"/>
      <w:szCs w:val="16"/>
    </w:rPr>
  </w:style>
  <w:style w:type="paragraph" w:styleId="BodyText2">
    <w:name w:val="Body Text 2"/>
    <w:basedOn w:val="Normal"/>
    <w:link w:val="BodyText2Char"/>
    <w:uiPriority w:val="99"/>
    <w:semiHidden/>
    <w:unhideWhenUsed/>
    <w:rsid w:val="00B116A0"/>
    <w:pPr>
      <w:spacing w:after="120" w:line="480" w:lineRule="auto"/>
    </w:pPr>
  </w:style>
  <w:style w:type="character" w:customStyle="1" w:styleId="BodyText2Char">
    <w:name w:val="Body Text 2 Char"/>
    <w:basedOn w:val="DefaultParagraphFont"/>
    <w:link w:val="BodyText2"/>
    <w:uiPriority w:val="99"/>
    <w:semiHidden/>
    <w:rsid w:val="00B116A0"/>
    <w:rPr>
      <w:sz w:val="24"/>
      <w:szCs w:val="24"/>
    </w:rPr>
  </w:style>
  <w:style w:type="paragraph" w:customStyle="1" w:styleId="p2">
    <w:name w:val="p2"/>
    <w:basedOn w:val="Normal"/>
    <w:rsid w:val="00553E18"/>
    <w:pPr>
      <w:widowControl w:val="0"/>
      <w:tabs>
        <w:tab w:val="left" w:pos="4127"/>
      </w:tabs>
      <w:spacing w:after="0" w:line="240" w:lineRule="atLeast"/>
      <w:ind w:left="2687"/>
    </w:pPr>
    <w:rPr>
      <w:rFonts w:ascii="Times New Roman" w:eastAsia="Times New Roman" w:hAnsi="Times New Roman"/>
      <w:snapToGrid w:val="0"/>
      <w:szCs w:val="20"/>
    </w:rPr>
  </w:style>
  <w:style w:type="character" w:styleId="Hyperlink">
    <w:name w:val="Hyperlink"/>
    <w:basedOn w:val="DefaultParagraphFont"/>
    <w:uiPriority w:val="99"/>
    <w:unhideWhenUsed/>
    <w:rsid w:val="002B3FD5"/>
    <w:rPr>
      <w:color w:val="0000FF"/>
      <w:u w:val="single"/>
    </w:rPr>
  </w:style>
  <w:style w:type="character" w:styleId="Strong">
    <w:name w:val="Strong"/>
    <w:basedOn w:val="DefaultParagraphFont"/>
    <w:uiPriority w:val="22"/>
    <w:qFormat/>
    <w:rsid w:val="009E6566"/>
    <w:rPr>
      <w:b/>
      <w:bCs/>
    </w:rPr>
  </w:style>
  <w:style w:type="character" w:customStyle="1" w:styleId="book">
    <w:name w:val="book"/>
    <w:basedOn w:val="DefaultParagraphFont"/>
    <w:rsid w:val="009E6566"/>
  </w:style>
  <w:style w:type="paragraph" w:customStyle="1" w:styleId="Default">
    <w:name w:val="Default"/>
    <w:rsid w:val="00AA2B1C"/>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551011">
      <w:bodyDiv w:val="1"/>
      <w:marLeft w:val="0"/>
      <w:marRight w:val="0"/>
      <w:marTop w:val="0"/>
      <w:marBottom w:val="0"/>
      <w:divBdr>
        <w:top w:val="none" w:sz="0" w:space="0" w:color="auto"/>
        <w:left w:val="none" w:sz="0" w:space="0" w:color="auto"/>
        <w:bottom w:val="none" w:sz="0" w:space="0" w:color="auto"/>
        <w:right w:val="none" w:sz="0" w:space="0" w:color="auto"/>
      </w:divBdr>
    </w:div>
    <w:div w:id="505900314">
      <w:bodyDiv w:val="1"/>
      <w:marLeft w:val="0"/>
      <w:marRight w:val="0"/>
      <w:marTop w:val="0"/>
      <w:marBottom w:val="0"/>
      <w:divBdr>
        <w:top w:val="none" w:sz="0" w:space="0" w:color="auto"/>
        <w:left w:val="none" w:sz="0" w:space="0" w:color="auto"/>
        <w:bottom w:val="none" w:sz="0" w:space="0" w:color="auto"/>
        <w:right w:val="none" w:sz="0" w:space="0" w:color="auto"/>
      </w:divBdr>
    </w:div>
    <w:div w:id="793984573">
      <w:bodyDiv w:val="1"/>
      <w:marLeft w:val="0"/>
      <w:marRight w:val="0"/>
      <w:marTop w:val="0"/>
      <w:marBottom w:val="0"/>
      <w:divBdr>
        <w:top w:val="none" w:sz="0" w:space="0" w:color="auto"/>
        <w:left w:val="none" w:sz="0" w:space="0" w:color="auto"/>
        <w:bottom w:val="none" w:sz="0" w:space="0" w:color="auto"/>
        <w:right w:val="none" w:sz="0" w:space="0" w:color="auto"/>
      </w:divBdr>
      <w:divsChild>
        <w:div w:id="615791781">
          <w:marLeft w:val="0"/>
          <w:marRight w:val="0"/>
          <w:marTop w:val="0"/>
          <w:marBottom w:val="0"/>
          <w:divBdr>
            <w:top w:val="single" w:sz="2" w:space="0" w:color="CCCCCC"/>
            <w:left w:val="single" w:sz="6" w:space="0" w:color="CCCCCC"/>
            <w:bottom w:val="single" w:sz="2" w:space="0" w:color="CCCCCC"/>
            <w:right w:val="single" w:sz="6" w:space="0" w:color="CCCCCC"/>
          </w:divBdr>
          <w:divsChild>
            <w:div w:id="2129855015">
              <w:marLeft w:val="2550"/>
              <w:marRight w:val="0"/>
              <w:marTop w:val="0"/>
              <w:marBottom w:val="0"/>
              <w:divBdr>
                <w:top w:val="none" w:sz="0" w:space="0" w:color="auto"/>
                <w:left w:val="none" w:sz="0" w:space="0" w:color="auto"/>
                <w:bottom w:val="none" w:sz="0" w:space="0" w:color="auto"/>
                <w:right w:val="none" w:sz="0" w:space="0" w:color="auto"/>
              </w:divBdr>
            </w:div>
          </w:divsChild>
        </w:div>
      </w:divsChild>
    </w:div>
    <w:div w:id="948970849">
      <w:bodyDiv w:val="1"/>
      <w:marLeft w:val="0"/>
      <w:marRight w:val="0"/>
      <w:marTop w:val="0"/>
      <w:marBottom w:val="0"/>
      <w:divBdr>
        <w:top w:val="none" w:sz="0" w:space="0" w:color="auto"/>
        <w:left w:val="none" w:sz="0" w:space="0" w:color="auto"/>
        <w:bottom w:val="none" w:sz="0" w:space="0" w:color="auto"/>
        <w:right w:val="none" w:sz="0" w:space="0" w:color="auto"/>
      </w:divBdr>
    </w:div>
    <w:div w:id="1095781426">
      <w:bodyDiv w:val="1"/>
      <w:marLeft w:val="0"/>
      <w:marRight w:val="0"/>
      <w:marTop w:val="0"/>
      <w:marBottom w:val="0"/>
      <w:divBdr>
        <w:top w:val="none" w:sz="0" w:space="0" w:color="auto"/>
        <w:left w:val="none" w:sz="0" w:space="0" w:color="auto"/>
        <w:bottom w:val="none" w:sz="0" w:space="0" w:color="auto"/>
        <w:right w:val="none" w:sz="0" w:space="0" w:color="auto"/>
      </w:divBdr>
    </w:div>
    <w:div w:id="1299989152">
      <w:bodyDiv w:val="1"/>
      <w:marLeft w:val="0"/>
      <w:marRight w:val="0"/>
      <w:marTop w:val="0"/>
      <w:marBottom w:val="0"/>
      <w:divBdr>
        <w:top w:val="none" w:sz="0" w:space="0" w:color="auto"/>
        <w:left w:val="none" w:sz="0" w:space="0" w:color="auto"/>
        <w:bottom w:val="none" w:sz="0" w:space="0" w:color="auto"/>
        <w:right w:val="none" w:sz="0" w:space="0" w:color="auto"/>
      </w:divBdr>
    </w:div>
    <w:div w:id="1305739457">
      <w:bodyDiv w:val="1"/>
      <w:marLeft w:val="0"/>
      <w:marRight w:val="0"/>
      <w:marTop w:val="0"/>
      <w:marBottom w:val="0"/>
      <w:divBdr>
        <w:top w:val="none" w:sz="0" w:space="0" w:color="auto"/>
        <w:left w:val="none" w:sz="0" w:space="0" w:color="auto"/>
        <w:bottom w:val="none" w:sz="0" w:space="0" w:color="auto"/>
        <w:right w:val="none" w:sz="0" w:space="0" w:color="auto"/>
      </w:divBdr>
    </w:div>
    <w:div w:id="1580672436">
      <w:bodyDiv w:val="1"/>
      <w:marLeft w:val="0"/>
      <w:marRight w:val="0"/>
      <w:marTop w:val="0"/>
      <w:marBottom w:val="0"/>
      <w:divBdr>
        <w:top w:val="none" w:sz="0" w:space="0" w:color="auto"/>
        <w:left w:val="none" w:sz="0" w:space="0" w:color="auto"/>
        <w:bottom w:val="none" w:sz="0" w:space="0" w:color="auto"/>
        <w:right w:val="none" w:sz="0" w:space="0" w:color="auto"/>
      </w:divBdr>
    </w:div>
    <w:div w:id="1584802983">
      <w:bodyDiv w:val="1"/>
      <w:marLeft w:val="0"/>
      <w:marRight w:val="0"/>
      <w:marTop w:val="0"/>
      <w:marBottom w:val="0"/>
      <w:divBdr>
        <w:top w:val="none" w:sz="0" w:space="0" w:color="auto"/>
        <w:left w:val="none" w:sz="0" w:space="0" w:color="auto"/>
        <w:bottom w:val="none" w:sz="0" w:space="0" w:color="auto"/>
        <w:right w:val="none" w:sz="0" w:space="0" w:color="auto"/>
      </w:divBdr>
    </w:div>
    <w:div w:id="1650792054">
      <w:bodyDiv w:val="1"/>
      <w:marLeft w:val="0"/>
      <w:marRight w:val="0"/>
      <w:marTop w:val="0"/>
      <w:marBottom w:val="0"/>
      <w:divBdr>
        <w:top w:val="none" w:sz="0" w:space="0" w:color="auto"/>
        <w:left w:val="none" w:sz="0" w:space="0" w:color="auto"/>
        <w:bottom w:val="none" w:sz="0" w:space="0" w:color="auto"/>
        <w:right w:val="none" w:sz="0" w:space="0" w:color="auto"/>
      </w:divBdr>
    </w:div>
    <w:div w:id="1711147547">
      <w:bodyDiv w:val="1"/>
      <w:marLeft w:val="0"/>
      <w:marRight w:val="0"/>
      <w:marTop w:val="0"/>
      <w:marBottom w:val="0"/>
      <w:divBdr>
        <w:top w:val="none" w:sz="0" w:space="0" w:color="auto"/>
        <w:left w:val="none" w:sz="0" w:space="0" w:color="auto"/>
        <w:bottom w:val="none" w:sz="0" w:space="0" w:color="auto"/>
        <w:right w:val="none" w:sz="0" w:space="0" w:color="auto"/>
      </w:divBdr>
    </w:div>
    <w:div w:id="1866407695">
      <w:bodyDiv w:val="1"/>
      <w:marLeft w:val="0"/>
      <w:marRight w:val="0"/>
      <w:marTop w:val="0"/>
      <w:marBottom w:val="0"/>
      <w:divBdr>
        <w:top w:val="none" w:sz="0" w:space="0" w:color="auto"/>
        <w:left w:val="none" w:sz="0" w:space="0" w:color="auto"/>
        <w:bottom w:val="none" w:sz="0" w:space="0" w:color="auto"/>
        <w:right w:val="none" w:sz="0" w:space="0" w:color="auto"/>
      </w:divBdr>
    </w:div>
    <w:div w:id="1905219967">
      <w:bodyDiv w:val="1"/>
      <w:marLeft w:val="0"/>
      <w:marRight w:val="0"/>
      <w:marTop w:val="0"/>
      <w:marBottom w:val="0"/>
      <w:divBdr>
        <w:top w:val="none" w:sz="0" w:space="0" w:color="auto"/>
        <w:left w:val="none" w:sz="0" w:space="0" w:color="auto"/>
        <w:bottom w:val="none" w:sz="0" w:space="0" w:color="auto"/>
        <w:right w:val="none" w:sz="0" w:space="0" w:color="auto"/>
      </w:divBdr>
    </w:div>
    <w:div w:id="209440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evc.edu/h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2010-2011 Program Review</sjeccdGroup>
    <b6v5 xmlns="d394ab7b-a476-4483-8595-f8818f3c6f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9BD6D3-AD20-4E6A-9EE8-F0A4FA67FE75}"/>
</file>

<file path=customXml/itemProps2.xml><?xml version="1.0" encoding="utf-8"?>
<ds:datastoreItem xmlns:ds="http://schemas.openxmlformats.org/officeDocument/2006/customXml" ds:itemID="{680343B4-7839-4FAF-AD0D-92A9D22B332C}"/>
</file>

<file path=customXml/itemProps3.xml><?xml version="1.0" encoding="utf-8"?>
<ds:datastoreItem xmlns:ds="http://schemas.openxmlformats.org/officeDocument/2006/customXml" ds:itemID="{A440D35C-48A7-454E-846F-914B4BEE162F}"/>
</file>

<file path=customXml/itemProps4.xml><?xml version="1.0" encoding="utf-8"?>
<ds:datastoreItem xmlns:ds="http://schemas.openxmlformats.org/officeDocument/2006/customXml" ds:itemID="{3A4ACF07-5EBF-40BE-AE61-F0B61E82F196}"/>
</file>

<file path=docProps/app.xml><?xml version="1.0" encoding="utf-8"?>
<Properties xmlns="http://schemas.openxmlformats.org/officeDocument/2006/extended-properties" xmlns:vt="http://schemas.openxmlformats.org/officeDocument/2006/docPropsVTypes">
  <Template>Normal.dotm</Template>
  <TotalTime>3</TotalTime>
  <Pages>45</Pages>
  <Words>8953</Words>
  <Characters>51034</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SJECCD</Company>
  <LinksUpToDate>false</LinksUpToDate>
  <CharactersWithSpaces>59868</CharactersWithSpaces>
  <SharedDoc>false</SharedDoc>
  <HLinks>
    <vt:vector size="6" baseType="variant">
      <vt:variant>
        <vt:i4>4653120</vt:i4>
      </vt:variant>
      <vt:variant>
        <vt:i4>3</vt:i4>
      </vt:variant>
      <vt:variant>
        <vt:i4>0</vt:i4>
      </vt:variant>
      <vt:variant>
        <vt:i4>5</vt:i4>
      </vt:variant>
      <vt:variant>
        <vt:lpwstr>http://www.evc.edu/hs/index.html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Program Review</dc:title>
  <dc:creator>Soledad</dc:creator>
  <cp:lastModifiedBy>Naidu, Shashi</cp:lastModifiedBy>
  <cp:revision>4</cp:revision>
  <cp:lastPrinted>2011-05-17T17:29:00Z</cp:lastPrinted>
  <dcterms:created xsi:type="dcterms:W3CDTF">2011-03-25T19:42:00Z</dcterms:created>
  <dcterms:modified xsi:type="dcterms:W3CDTF">2014-02-22T19:58:00Z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